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C6" w:rsidRPr="00802BB4" w:rsidRDefault="00EB10C6" w:rsidP="00EB10C6">
      <w:pPr>
        <w:spacing w:before="560"/>
        <w:jc w:val="center"/>
        <w:rPr>
          <w:rFonts w:ascii="Sylfaen" w:hAnsi="Sylfaen" w:cs="Arial"/>
          <w:sz w:val="40"/>
          <w:szCs w:val="40"/>
        </w:rPr>
      </w:pPr>
      <w:bookmarkStart w:id="0" w:name="_GoBack"/>
      <w:bookmarkEnd w:id="0"/>
      <w:r w:rsidRPr="00802BB4">
        <w:rPr>
          <w:rFonts w:ascii="Sylfaen" w:hAnsi="Sylfaen"/>
          <w:sz w:val="40"/>
        </w:rPr>
        <w:t>Մտավոր հետամնացությամբ և զարգացման խանգարումներով անձանց աշխատանքի տեղավորումը Կալիֆորնիայում</w:t>
      </w:r>
    </w:p>
    <w:p w:rsidR="00EB10C6" w:rsidRPr="00FE533E" w:rsidRDefault="00EB10C6" w:rsidP="00EB10C6">
      <w:pPr>
        <w:spacing w:before="560" w:line="2400" w:lineRule="auto"/>
        <w:jc w:val="center"/>
        <w:rPr>
          <w:rFonts w:ascii="Sylfaen" w:hAnsi="Sylfaen" w:cs="Arial"/>
          <w:sz w:val="36"/>
          <w:szCs w:val="36"/>
        </w:rPr>
      </w:pPr>
      <w:r w:rsidRPr="00802BB4">
        <w:rPr>
          <w:rFonts w:ascii="Sylfaen" w:hAnsi="Sylfaen"/>
          <w:b/>
          <w:sz w:val="36"/>
        </w:rPr>
        <w:t>«Իրական աշխատանք իրական աշխատավարձով իրական աշխարհում»</w:t>
      </w:r>
    </w:p>
    <w:p w:rsidR="00EB10C6" w:rsidRPr="00802BB4" w:rsidRDefault="00EB10C6" w:rsidP="00EB10C6">
      <w:pPr>
        <w:jc w:val="center"/>
        <w:rPr>
          <w:rFonts w:ascii="Sylfaen" w:hAnsi="Sylfaen" w:cs="Arial"/>
          <w:sz w:val="36"/>
          <w:szCs w:val="36"/>
        </w:rPr>
      </w:pPr>
      <w:r w:rsidRPr="00802BB4">
        <w:rPr>
          <w:rFonts w:ascii="Sylfaen" w:hAnsi="Sylfaen"/>
          <w:sz w:val="36"/>
        </w:rPr>
        <w:t>Պատրաստել են՝</w:t>
      </w:r>
    </w:p>
    <w:p w:rsidR="00EB10C6" w:rsidRPr="00802BB4" w:rsidRDefault="00EB10C6" w:rsidP="00EB10C6">
      <w:pPr>
        <w:tabs>
          <w:tab w:val="center" w:pos="4320"/>
          <w:tab w:val="center" w:pos="7056"/>
          <w:tab w:val="left" w:pos="12025"/>
        </w:tabs>
        <w:jc w:val="center"/>
        <w:rPr>
          <w:rFonts w:ascii="Sylfaen" w:hAnsi="Sylfaen" w:cs="Arial"/>
          <w:sz w:val="36"/>
          <w:szCs w:val="36"/>
        </w:rPr>
      </w:pPr>
      <w:r w:rsidRPr="00802BB4">
        <w:rPr>
          <w:rFonts w:ascii="Sylfaen" w:hAnsi="Sylfaen"/>
          <w:sz w:val="36"/>
        </w:rPr>
        <w:t>Կալիֆորնիայի Կրթության դեպարտամենտը</w:t>
      </w:r>
    </w:p>
    <w:p w:rsidR="00EB10C6" w:rsidRPr="00802BB4" w:rsidRDefault="00EB10C6" w:rsidP="00EB10C6">
      <w:pPr>
        <w:spacing w:before="120" w:after="120"/>
        <w:jc w:val="center"/>
        <w:rPr>
          <w:rFonts w:ascii="Sylfaen" w:hAnsi="Sylfaen" w:cs="Arial"/>
          <w:sz w:val="36"/>
          <w:szCs w:val="36"/>
        </w:rPr>
      </w:pPr>
      <w:r w:rsidRPr="00802BB4">
        <w:rPr>
          <w:rFonts w:ascii="Sylfaen" w:hAnsi="Sylfaen"/>
          <w:sz w:val="36"/>
        </w:rPr>
        <w:t>Կալիֆորնիայի Աշխատունակության վերականգնման դեպարտամենտը</w:t>
      </w:r>
    </w:p>
    <w:p w:rsidR="00EB10C6" w:rsidRPr="00802BB4" w:rsidRDefault="00EB10C6" w:rsidP="00EB10C6">
      <w:pPr>
        <w:spacing w:before="120" w:after="120"/>
        <w:jc w:val="center"/>
        <w:rPr>
          <w:rFonts w:ascii="Sylfaen" w:hAnsi="Sylfaen" w:cs="Arial"/>
          <w:sz w:val="36"/>
          <w:szCs w:val="36"/>
        </w:rPr>
      </w:pPr>
      <w:r w:rsidRPr="00802BB4">
        <w:rPr>
          <w:rFonts w:ascii="Sylfaen" w:hAnsi="Sylfaen"/>
          <w:sz w:val="36"/>
        </w:rPr>
        <w:t>Կալիֆորնիայի Զարգացման խանգարումներով անձանց սոցիալական ապահովության ծառայությունների դեպարտամենտը</w:t>
      </w:r>
    </w:p>
    <w:p w:rsidR="00EB10C6" w:rsidRPr="00802BB4" w:rsidRDefault="00EB10C6" w:rsidP="00EB10C6">
      <w:pPr>
        <w:spacing w:before="120" w:after="120"/>
        <w:jc w:val="center"/>
        <w:rPr>
          <w:rFonts w:ascii="Sylfaen" w:hAnsi="Sylfaen" w:cs="Arial"/>
          <w:sz w:val="36"/>
          <w:szCs w:val="36"/>
        </w:rPr>
      </w:pPr>
    </w:p>
    <w:p w:rsidR="00EB10C6" w:rsidRPr="00802BB4" w:rsidRDefault="00EB10C6" w:rsidP="00EB10C6">
      <w:pPr>
        <w:spacing w:before="120" w:after="120"/>
        <w:jc w:val="center"/>
        <w:rPr>
          <w:rFonts w:ascii="Sylfaen" w:hAnsi="Sylfaen" w:cs="Arial"/>
          <w:sz w:val="36"/>
          <w:szCs w:val="36"/>
        </w:rPr>
      </w:pPr>
    </w:p>
    <w:p w:rsidR="00EB10C6" w:rsidRPr="00802BB4" w:rsidRDefault="00EB10C6" w:rsidP="00EB10C6">
      <w:pPr>
        <w:spacing w:before="120" w:after="120"/>
        <w:jc w:val="center"/>
        <w:rPr>
          <w:rFonts w:ascii="Sylfaen" w:hAnsi="Sylfaen" w:cs="Arial"/>
          <w:sz w:val="36"/>
          <w:szCs w:val="36"/>
        </w:rPr>
      </w:pPr>
    </w:p>
    <w:p w:rsidR="00EB10C6" w:rsidRPr="00802BB4" w:rsidRDefault="00EB10C6" w:rsidP="00EB10C6">
      <w:pPr>
        <w:pStyle w:val="Default"/>
        <w:rPr>
          <w:rFonts w:ascii="Sylfaen" w:hAnsi="Sylfaen"/>
          <w:b/>
          <w:bCs/>
          <w:color w:val="auto"/>
          <w:sz w:val="28"/>
          <w:szCs w:val="28"/>
        </w:rPr>
      </w:pPr>
      <w:r w:rsidRPr="00802BB4">
        <w:rPr>
          <w:rFonts w:ascii="Sylfaen" w:hAnsi="Sylfaen"/>
          <w:b/>
          <w:color w:val="auto"/>
          <w:sz w:val="28"/>
        </w:rPr>
        <w:t>Տնօրենների հայտարարություն</w:t>
      </w:r>
    </w:p>
    <w:p w:rsidR="00EB10C6" w:rsidRPr="00802BB4" w:rsidRDefault="00EB10C6" w:rsidP="00EB10C6">
      <w:pPr>
        <w:pStyle w:val="Default"/>
        <w:rPr>
          <w:rFonts w:ascii="Sylfaen" w:hAnsi="Sylfaen"/>
          <w:color w:val="auto"/>
          <w:sz w:val="28"/>
          <w:szCs w:val="28"/>
        </w:rPr>
      </w:pP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 xml:space="preserve">Կալիֆորնիայի Կրթության դեպարտամենտը, Կալիֆորնիայի Աշխատունակության վերականգնման դեպարտամենտը և Կալիֆորնիայի Զարգացման խանգարումներով անձանց սոցիալական ապահովության ծառայությունների դեպարտամենտն ուրախ են հրապարակելու Կալիֆորնիայի Հավասար պայմաններով ներառական զբաղվածության հայեցակարգը: Այս Հայեցակարգի նախաձեռնությունը հանդիսանում է երեք դեպարտամենտների կողմից ստանձնած պարտավորության արդյունք, համաձայն որի մտավոր հետամնացությամբ և զարգացման խանգարումներով կալիֆորնիացիներին, անկախ նրանց հաշմանդամության աստիճանից, տրամադրվում են հնարավորություններ հավասար պայմաններով ներառական զբաղվածության ծրագրին պատրաստվելու և մասնակցելու համար: </w:t>
      </w:r>
    </w:p>
    <w:p w:rsidR="00EB10C6" w:rsidRPr="00802BB4" w:rsidRDefault="00EB10C6" w:rsidP="00EB10C6">
      <w:pPr>
        <w:autoSpaceDE w:val="0"/>
        <w:autoSpaceDN w:val="0"/>
        <w:adjustRightInd w:val="0"/>
        <w:rPr>
          <w:rFonts w:ascii="Sylfaen" w:hAnsi="Sylfaen" w:cs="Arial"/>
          <w:sz w:val="28"/>
          <w:szCs w:val="28"/>
        </w:rPr>
      </w:pP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2014թ. դեկտեմբերին նախաձեռնությունը մեկնարկելու ժամանակ մեր նպատակն էր զարգացնել մտավոր հետամնացությամբ և զարգացման խանգարումներով անձանց հավասար պայմաններով ներառական զբաղվածություն ունենալու հնարավորությունները</w:t>
      </w:r>
      <w:r w:rsidR="00973691" w:rsidRPr="00625AE5">
        <w:rPr>
          <w:rFonts w:ascii="Sylfaen" w:hAnsi="Sylfaen"/>
          <w:sz w:val="28"/>
        </w:rPr>
        <w:t>,</w:t>
      </w:r>
      <w:r w:rsidRPr="00802BB4">
        <w:rPr>
          <w:rFonts w:ascii="Sylfaen" w:hAnsi="Sylfaen"/>
          <w:sz w:val="28"/>
        </w:rPr>
        <w:t xml:space="preserve"> սահմանելով և իրականացնելով բարեփոխումներ նահանգի "Զբաղվածությունն առաջնահերթ" քաղաքականության և դաշնային ու նահանգային այլ օրենքների, այդ թվում՝ Հաշմանդամություն ունեցող անձանց կրթության ապահովման մասին օրենքի, Աշխատուժի զարգացման նորարարական մոտեցումների և հնարավորությունների մասին օրենքի և Տնային ու համայնքահեն ծառայությունների մասին դաշնային կանոնակարգի իրականացման համար: </w:t>
      </w:r>
    </w:p>
    <w:p w:rsidR="00EB10C6" w:rsidRPr="00802BB4" w:rsidRDefault="00EB10C6" w:rsidP="00EB10C6">
      <w:pPr>
        <w:pStyle w:val="Default"/>
        <w:rPr>
          <w:rFonts w:ascii="Sylfaen" w:hAnsi="Sylfaen"/>
          <w:color w:val="auto"/>
          <w:sz w:val="28"/>
          <w:szCs w:val="28"/>
        </w:rPr>
      </w:pPr>
    </w:p>
    <w:p w:rsidR="00EB10C6" w:rsidRPr="00802BB4" w:rsidRDefault="00EB10C6" w:rsidP="00EB10C6">
      <w:pPr>
        <w:pStyle w:val="Default"/>
        <w:rPr>
          <w:rFonts w:ascii="Sylfaen" w:hAnsi="Sylfaen"/>
          <w:color w:val="auto"/>
          <w:sz w:val="28"/>
          <w:szCs w:val="28"/>
        </w:rPr>
      </w:pPr>
      <w:r w:rsidRPr="00802BB4">
        <w:rPr>
          <w:rFonts w:ascii="Sylfaen" w:hAnsi="Sylfaen"/>
          <w:color w:val="auto"/>
          <w:sz w:val="28"/>
        </w:rPr>
        <w:t xml:space="preserve">Մենք՝ երեք դեպարտամենտները, Կալիֆորնիայի Հաշմանդամների իրավունքների պաշտպանության կազմակերպության խորհրդատվությամբ և նրա հետ համատեղ, ներկայացնում ենք սույն Հայեցակարգը, որն առաջ է տանելու մեր աշխատանքն այն ուղղությամբ, որ մտավոր հետամնացությամբ և զարգացման խանգարումներով բոլոր երիտասարդները և մեծահասակները, ովքեր ընտրում են հավասար պայմաններով ներառական զբաղվածությունը, ստանան գիտելիք և հմտություններ ձեռք բերելու հնարավորություններ՝ </w:t>
      </w:r>
      <w:r w:rsidRPr="00802BB4">
        <w:rPr>
          <w:rFonts w:ascii="Sylfaen" w:hAnsi="Sylfaen"/>
          <w:color w:val="auto"/>
          <w:sz w:val="28"/>
        </w:rPr>
        <w:lastRenderedPageBreak/>
        <w:t>այսօրվա 21-րդ դարի աշխատուժի մասը կազմելու համար: Հայեցակարգն անդրադառնում է հետևյալ բնագավառներին՝ օգնելով համակարգել այդ աշխատանքները.</w:t>
      </w:r>
    </w:p>
    <w:p w:rsidR="00EB10C6" w:rsidRPr="00802BB4" w:rsidRDefault="00EB10C6" w:rsidP="00EB10C6">
      <w:pPr>
        <w:pStyle w:val="ListParagraph"/>
        <w:numPr>
          <w:ilvl w:val="0"/>
          <w:numId w:val="50"/>
        </w:numPr>
        <w:contextualSpacing w:val="0"/>
        <w:rPr>
          <w:rFonts w:ascii="Sylfaen" w:hAnsi="Sylfaen" w:cs="Arial"/>
          <w:szCs w:val="28"/>
        </w:rPr>
      </w:pPr>
      <w:r w:rsidRPr="00802BB4">
        <w:rPr>
          <w:rFonts w:ascii="Sylfaen" w:hAnsi="Sylfaen"/>
        </w:rPr>
        <w:t>Ընդհանուր տեղեկատվության տարածման ընդլայնում</w:t>
      </w:r>
    </w:p>
    <w:p w:rsidR="00EB10C6" w:rsidRPr="00802BB4" w:rsidRDefault="00EB10C6" w:rsidP="00EB10C6">
      <w:pPr>
        <w:pStyle w:val="ListParagraph"/>
        <w:numPr>
          <w:ilvl w:val="0"/>
          <w:numId w:val="50"/>
        </w:numPr>
        <w:contextualSpacing w:val="0"/>
        <w:rPr>
          <w:rFonts w:ascii="Sylfaen" w:hAnsi="Sylfaen" w:cs="Arial"/>
          <w:szCs w:val="28"/>
        </w:rPr>
      </w:pPr>
      <w:r w:rsidRPr="00802BB4">
        <w:rPr>
          <w:rFonts w:ascii="Sylfaen" w:hAnsi="Sylfaen"/>
        </w:rPr>
        <w:t>Երեք համակարգերում աշխատանքների համակարգում՝ առկա ռեսուրսներն առավել արդյունավետ օգտագործելու նպատակով</w:t>
      </w:r>
    </w:p>
    <w:p w:rsidR="00EB10C6" w:rsidRPr="00802BB4" w:rsidRDefault="00EB10C6" w:rsidP="00EB10C6">
      <w:pPr>
        <w:pStyle w:val="ListParagraph"/>
        <w:numPr>
          <w:ilvl w:val="0"/>
          <w:numId w:val="50"/>
        </w:numPr>
        <w:rPr>
          <w:rFonts w:ascii="Sylfaen" w:hAnsi="Sylfaen" w:cs="Arial"/>
          <w:szCs w:val="28"/>
        </w:rPr>
      </w:pPr>
      <w:r w:rsidRPr="00802BB4">
        <w:rPr>
          <w:rFonts w:ascii="Sylfaen" w:hAnsi="Sylfaen"/>
        </w:rPr>
        <w:t>Համագործակցության ընդլայնում դեպարտամենտների միջև նահանգային մակարդակով և կազմակերպությունների միջև՝ տեղական մակարդակով՝ ծառայություններն ավելի լավ պլանավորելու, իրագործելու և գնահատելու համար, ինչը կմեծացնի հավասար պայմաններով ներառական զբաղվածության ծավալները</w:t>
      </w:r>
    </w:p>
    <w:p w:rsidR="00EB10C6" w:rsidRPr="00802BB4" w:rsidRDefault="00EB10C6" w:rsidP="00EB10C6">
      <w:pPr>
        <w:pStyle w:val="ListParagraph"/>
        <w:numPr>
          <w:ilvl w:val="0"/>
          <w:numId w:val="50"/>
        </w:numPr>
        <w:contextualSpacing w:val="0"/>
        <w:rPr>
          <w:rFonts w:ascii="Sylfaen" w:hAnsi="Sylfaen" w:cs="Arial"/>
          <w:szCs w:val="28"/>
        </w:rPr>
      </w:pPr>
      <w:r w:rsidRPr="00802BB4">
        <w:rPr>
          <w:rFonts w:ascii="Sylfaen" w:hAnsi="Sylfaen"/>
        </w:rPr>
        <w:t>Կալիֆորնիայի աշխատուժի զարգացման համակարգում մտավոր հետամնացությամբ և զարգացման խանգարումներով անձանց մասնակցության մեծացում</w:t>
      </w:r>
    </w:p>
    <w:p w:rsidR="00EB10C6" w:rsidRPr="00802BB4" w:rsidRDefault="00EB10C6" w:rsidP="00EB10C6">
      <w:pPr>
        <w:pStyle w:val="ListParagraph"/>
        <w:numPr>
          <w:ilvl w:val="0"/>
          <w:numId w:val="50"/>
        </w:numPr>
        <w:rPr>
          <w:rFonts w:ascii="Sylfaen" w:hAnsi="Sylfaen" w:cs="Arial"/>
          <w:szCs w:val="28"/>
        </w:rPr>
      </w:pPr>
      <w:r w:rsidRPr="00802BB4">
        <w:rPr>
          <w:rFonts w:ascii="Sylfaen" w:hAnsi="Sylfaen"/>
        </w:rPr>
        <w:t>Մտավոր հետամնացությամբ և զարգացման խանգարումներով անձանց պետական և մասնավոր հատվածներում աշխատանքի ընդունելու համար բիզնես-գործընկերների ներգրավվածության ընդլայնում</w:t>
      </w:r>
    </w:p>
    <w:p w:rsidR="00EB10C6" w:rsidRPr="00802BB4" w:rsidRDefault="00EB10C6" w:rsidP="00EB10C6">
      <w:pPr>
        <w:pStyle w:val="ListParagraph"/>
        <w:numPr>
          <w:ilvl w:val="0"/>
          <w:numId w:val="50"/>
        </w:numPr>
        <w:rPr>
          <w:rFonts w:ascii="Sylfaen" w:hAnsi="Sylfaen" w:cs="Arial"/>
          <w:szCs w:val="28"/>
        </w:rPr>
      </w:pPr>
      <w:r w:rsidRPr="00802BB4">
        <w:rPr>
          <w:rFonts w:ascii="Sylfaen" w:hAnsi="Sylfaen"/>
        </w:rPr>
        <w:t>Անհատներին, վերջիններիս աջակցման ցանցին և բիզնես-գործընկերներին հավասար պայմաններով ներառական զբաղվածության վերաբերյալ տեղեկատվության և տեխնիկական աջակցության առաջարկում:</w:t>
      </w:r>
    </w:p>
    <w:p w:rsidR="00EB10C6" w:rsidRPr="00802BB4" w:rsidRDefault="00EB10C6" w:rsidP="00EB10C6">
      <w:pPr>
        <w:pStyle w:val="ListParagraph"/>
        <w:ind w:left="795"/>
        <w:rPr>
          <w:rFonts w:ascii="Sylfaen" w:hAnsi="Sylfaen" w:cs="Arial"/>
          <w:szCs w:val="28"/>
        </w:rPr>
      </w:pPr>
    </w:p>
    <w:p w:rsidR="00EB10C6" w:rsidRPr="00802BB4" w:rsidRDefault="00EB10C6" w:rsidP="00EB10C6">
      <w:pPr>
        <w:pStyle w:val="Default"/>
        <w:rPr>
          <w:rFonts w:ascii="Sylfaen" w:hAnsi="Sylfaen"/>
          <w:color w:val="auto"/>
          <w:sz w:val="28"/>
          <w:szCs w:val="28"/>
        </w:rPr>
      </w:pPr>
      <w:r w:rsidRPr="00802BB4">
        <w:rPr>
          <w:rFonts w:ascii="Sylfaen" w:hAnsi="Sylfaen"/>
          <w:color w:val="auto"/>
          <w:sz w:val="28"/>
        </w:rPr>
        <w:t>Հայացք նետելով ապագային՝ Հայեցակարգի իրագործման շրջանակում մենք պլանավորում ենք ունենալ հետևյալ արդյունքները.</w:t>
      </w:r>
    </w:p>
    <w:p w:rsidR="00EB10C6" w:rsidRPr="00802BB4" w:rsidRDefault="00EB10C6" w:rsidP="00EB10C6">
      <w:pPr>
        <w:pStyle w:val="Default"/>
        <w:numPr>
          <w:ilvl w:val="0"/>
          <w:numId w:val="49"/>
        </w:numPr>
        <w:rPr>
          <w:rFonts w:ascii="Sylfaen" w:hAnsi="Sylfaen"/>
          <w:color w:val="auto"/>
          <w:sz w:val="28"/>
          <w:szCs w:val="28"/>
        </w:rPr>
      </w:pPr>
      <w:r w:rsidRPr="00802BB4">
        <w:rPr>
          <w:rFonts w:ascii="Sylfaen" w:hAnsi="Sylfaen"/>
          <w:color w:val="auto"/>
          <w:sz w:val="28"/>
        </w:rPr>
        <w:t xml:space="preserve">Մտավոր հետամնացությամբ և զարգացման խանգարումներով անձինք ունեն բոլոր երեք համակարգերի միջոցով ծառայություններ ստանալու ընդլայնված հնարավորություններ՝ հավասար պայմաններով ներառական զբաղվածություն ունենալու համար՝ հատկապես չափահասության անցումային տարիներին </w:t>
      </w:r>
    </w:p>
    <w:p w:rsidR="00EB10C6" w:rsidRPr="00802BB4" w:rsidRDefault="00EB10C6" w:rsidP="00EB10C6">
      <w:pPr>
        <w:pStyle w:val="Default"/>
        <w:numPr>
          <w:ilvl w:val="0"/>
          <w:numId w:val="49"/>
        </w:numPr>
        <w:rPr>
          <w:rFonts w:ascii="Sylfaen" w:hAnsi="Sylfaen"/>
          <w:color w:val="auto"/>
          <w:sz w:val="28"/>
          <w:szCs w:val="28"/>
        </w:rPr>
      </w:pPr>
      <w:r w:rsidRPr="00802BB4">
        <w:rPr>
          <w:rFonts w:ascii="Sylfaen" w:hAnsi="Sylfaen"/>
          <w:color w:val="auto"/>
          <w:sz w:val="28"/>
        </w:rPr>
        <w:t>Մտավոր հետամնացությամբ և զարգացման խանգարումներով անձինք որպես պոտենցիալ աշխատուժ ավելի հասանելի են բիզնես-համայնքին</w:t>
      </w:r>
    </w:p>
    <w:p w:rsidR="00EB10C6" w:rsidRPr="00802BB4" w:rsidRDefault="00EB10C6" w:rsidP="00EB10C6">
      <w:pPr>
        <w:pStyle w:val="Default"/>
        <w:numPr>
          <w:ilvl w:val="0"/>
          <w:numId w:val="49"/>
        </w:numPr>
        <w:rPr>
          <w:rFonts w:ascii="Sylfaen" w:hAnsi="Sylfaen"/>
          <w:color w:val="auto"/>
          <w:sz w:val="28"/>
          <w:szCs w:val="28"/>
        </w:rPr>
      </w:pPr>
      <w:r w:rsidRPr="00802BB4">
        <w:rPr>
          <w:rFonts w:ascii="Sylfaen" w:hAnsi="Sylfaen"/>
          <w:color w:val="auto"/>
          <w:sz w:val="28"/>
        </w:rPr>
        <w:lastRenderedPageBreak/>
        <w:t>Բոլոր երեք համակարգերի կողմից տրամադրվող ծառայությունները համակարգված են և պատրաստում են մտավոր հետամնացությամբ և զարգացման խանգարումներով անձանց հավասար պայմաններով ներառական զբաղվածություն ունենալուն</w:t>
      </w:r>
    </w:p>
    <w:p w:rsidR="00EB10C6" w:rsidRPr="00802BB4" w:rsidRDefault="00EB10C6" w:rsidP="00EB10C6">
      <w:pPr>
        <w:pStyle w:val="Default"/>
        <w:numPr>
          <w:ilvl w:val="0"/>
          <w:numId w:val="49"/>
        </w:numPr>
        <w:rPr>
          <w:rFonts w:ascii="Sylfaen" w:hAnsi="Sylfaen"/>
          <w:color w:val="auto"/>
          <w:sz w:val="28"/>
          <w:szCs w:val="28"/>
        </w:rPr>
      </w:pPr>
      <w:r w:rsidRPr="00802BB4">
        <w:rPr>
          <w:rFonts w:ascii="Sylfaen" w:hAnsi="Sylfaen"/>
          <w:color w:val="auto"/>
          <w:sz w:val="28"/>
        </w:rPr>
        <w:t>Դպրոցների/տեղական կրթական գործակալությունների, Աշխատունակության վերականգնման դեպարտամենտի տեղամասերի և տարածաշրջանային կենտրոնների միջև հաստատված են և պահպանվում են համագործակցային հարաբերությունները նահանգային մակարդակով:</w:t>
      </w:r>
    </w:p>
    <w:p w:rsidR="00EB10C6" w:rsidRPr="00802BB4" w:rsidRDefault="00EB10C6" w:rsidP="00EB10C6">
      <w:pPr>
        <w:pStyle w:val="Default"/>
        <w:rPr>
          <w:rFonts w:ascii="Sylfaen" w:hAnsi="Sylfaen"/>
          <w:color w:val="auto"/>
          <w:sz w:val="28"/>
          <w:szCs w:val="28"/>
        </w:rPr>
      </w:pP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Մենք հետամուտ ենք օգնելու մտավոր հետամնացությամբ և զարգացման խանգարումներով անձանց՝ ստանալ այն տեղեկատվությունը, ծառայություններն ու աջակցությունը, որի կարիքը նրանք ունեն աշխատանքի ընդունվելու իրենց նպատակներին հասնելու համար: Սույն Հայեցակարգի իրագործմամբ մենք կաշխատենք միասին՝ օգնելու մտավոր հետամնացությամբ և զարգացման խանգարումներով անձանց ստանալ հավասար պայմաններով ներառական աշխատանք:</w:t>
      </w:r>
    </w:p>
    <w:p w:rsidR="00EB10C6" w:rsidRPr="00802BB4" w:rsidRDefault="00EB10C6" w:rsidP="00EB10C6">
      <w:pPr>
        <w:autoSpaceDE w:val="0"/>
        <w:autoSpaceDN w:val="0"/>
        <w:adjustRightInd w:val="0"/>
        <w:rPr>
          <w:rFonts w:ascii="Sylfaen" w:hAnsi="Sylfaen" w:cs="Arial"/>
          <w:sz w:val="28"/>
          <w:szCs w:val="28"/>
        </w:rPr>
      </w:pP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 xml:space="preserve">Հարգանքով, </w:t>
      </w:r>
    </w:p>
    <w:p w:rsidR="00EB10C6" w:rsidRPr="00802BB4" w:rsidRDefault="00EB10C6" w:rsidP="00EB10C6">
      <w:pPr>
        <w:autoSpaceDE w:val="0"/>
        <w:autoSpaceDN w:val="0"/>
        <w:adjustRightInd w:val="0"/>
        <w:rPr>
          <w:rFonts w:ascii="Sylfaen" w:hAnsi="Sylfaen" w:cs="Arial"/>
          <w:sz w:val="28"/>
          <w:szCs w:val="28"/>
        </w:rPr>
      </w:pP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b/>
          <w:sz w:val="28"/>
        </w:rPr>
        <w:t xml:space="preserve">Նենսի Բերգման </w:t>
      </w: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 xml:space="preserve">Տնօրեն </w:t>
      </w:r>
    </w:p>
    <w:p w:rsidR="00EB10C6" w:rsidRPr="00802BB4" w:rsidRDefault="00EB10C6" w:rsidP="00EB10C6">
      <w:pPr>
        <w:rPr>
          <w:rFonts w:ascii="Sylfaen" w:hAnsi="Sylfaen" w:cs="Arial"/>
          <w:sz w:val="28"/>
          <w:szCs w:val="28"/>
        </w:rPr>
      </w:pPr>
      <w:r w:rsidRPr="00802BB4">
        <w:rPr>
          <w:rFonts w:ascii="Sylfaen" w:hAnsi="Sylfaen"/>
          <w:sz w:val="28"/>
        </w:rPr>
        <w:t>Կալիֆորնիայի Զարգացման խանգարումներով անձանց սոցիալական ապահովության ծառայությունների դեպարտամենտ</w:t>
      </w:r>
    </w:p>
    <w:p w:rsidR="00EB10C6" w:rsidRPr="00802BB4" w:rsidRDefault="00EB10C6" w:rsidP="00EB10C6">
      <w:pPr>
        <w:autoSpaceDE w:val="0"/>
        <w:autoSpaceDN w:val="0"/>
        <w:adjustRightInd w:val="0"/>
        <w:rPr>
          <w:rFonts w:ascii="Sylfaen" w:hAnsi="Sylfaen" w:cs="Arial"/>
          <w:b/>
          <w:bCs/>
          <w:sz w:val="28"/>
          <w:szCs w:val="28"/>
        </w:rPr>
      </w:pP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b/>
          <w:sz w:val="28"/>
        </w:rPr>
        <w:t xml:space="preserve">Քրիստին Ուրայթ </w:t>
      </w: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Տնօրեն</w:t>
      </w: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 xml:space="preserve">Հատուկ կրթության բաժին, Կալիֆորնիայի Կրթության դեպարտամենտ </w:t>
      </w:r>
    </w:p>
    <w:p w:rsidR="00EB10C6" w:rsidRPr="00802BB4" w:rsidRDefault="00EB10C6" w:rsidP="00EB10C6">
      <w:pPr>
        <w:autoSpaceDE w:val="0"/>
        <w:autoSpaceDN w:val="0"/>
        <w:adjustRightInd w:val="0"/>
        <w:rPr>
          <w:rFonts w:ascii="Sylfaen" w:hAnsi="Sylfaen" w:cs="Arial"/>
          <w:sz w:val="28"/>
          <w:szCs w:val="28"/>
        </w:rPr>
      </w:pP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b/>
          <w:sz w:val="28"/>
        </w:rPr>
        <w:t xml:space="preserve">Ջո Խավիեր </w:t>
      </w: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Տնօրեն</w:t>
      </w:r>
    </w:p>
    <w:p w:rsidR="00EB10C6" w:rsidRPr="00802BB4" w:rsidRDefault="00EB10C6" w:rsidP="00EB10C6">
      <w:pPr>
        <w:autoSpaceDE w:val="0"/>
        <w:autoSpaceDN w:val="0"/>
        <w:adjustRightInd w:val="0"/>
        <w:rPr>
          <w:rFonts w:ascii="Sylfaen" w:hAnsi="Sylfaen" w:cs="Arial"/>
          <w:szCs w:val="28"/>
        </w:rPr>
      </w:pPr>
      <w:r w:rsidRPr="00802BB4">
        <w:rPr>
          <w:rFonts w:ascii="Sylfaen" w:hAnsi="Sylfaen"/>
          <w:sz w:val="28"/>
        </w:rPr>
        <w:t>Կալիֆորնիայի Աշխատունակության վերականգնման դեպարտամենտ</w:t>
      </w:r>
      <w:r w:rsidRPr="00802BB4">
        <w:rPr>
          <w:rFonts w:ascii="Sylfaen" w:hAnsi="Sylfaen"/>
        </w:rPr>
        <w:t xml:space="preserve"> </w:t>
      </w:r>
    </w:p>
    <w:p w:rsidR="00EB10C6" w:rsidRPr="00802BB4" w:rsidRDefault="00EB10C6" w:rsidP="00EB10C6">
      <w:pPr>
        <w:pStyle w:val="Default"/>
        <w:jc w:val="center"/>
        <w:rPr>
          <w:rFonts w:ascii="Sylfaen" w:hAnsi="Sylfaen"/>
          <w:b/>
          <w:bCs/>
          <w:color w:val="auto"/>
          <w:sz w:val="28"/>
          <w:szCs w:val="28"/>
        </w:rPr>
      </w:pPr>
    </w:p>
    <w:p w:rsidR="00EB10C6" w:rsidRPr="00802BB4" w:rsidRDefault="005002B8" w:rsidP="00EB10C6">
      <w:pPr>
        <w:spacing w:before="120" w:after="120"/>
        <w:jc w:val="center"/>
        <w:rPr>
          <w:rFonts w:ascii="Sylfaen" w:hAnsi="Sylfaen" w:cs="Arial"/>
          <w:sz w:val="28"/>
          <w:szCs w:val="28"/>
        </w:rPr>
      </w:pPr>
      <w:r w:rsidRPr="00802BB4">
        <w:rPr>
          <w:rFonts w:ascii="Sylfaen" w:hAnsi="Sylfaen"/>
          <w:sz w:val="28"/>
        </w:rPr>
        <w:br w:type="page"/>
      </w:r>
      <w:r w:rsidR="00EB10C6" w:rsidRPr="00802BB4">
        <w:rPr>
          <w:rFonts w:ascii="Sylfaen" w:hAnsi="Sylfaen"/>
          <w:sz w:val="28"/>
        </w:rPr>
        <w:lastRenderedPageBreak/>
        <w:t>Բովանդակություն</w:t>
      </w:r>
    </w:p>
    <w:p w:rsidR="005002B8" w:rsidRPr="00802BB4" w:rsidRDefault="00EB10C6">
      <w:pPr>
        <w:pStyle w:val="TOC1"/>
        <w:rPr>
          <w:rFonts w:ascii="Sylfaen" w:eastAsia="Times New Roman" w:hAnsi="Sylfaen"/>
          <w:caps w:val="0"/>
          <w:noProof/>
          <w:sz w:val="22"/>
          <w:szCs w:val="22"/>
          <w:lang w:val="ru-RU" w:eastAsia="ru-RU"/>
        </w:rPr>
      </w:pPr>
      <w:r w:rsidRPr="00802BB4">
        <w:rPr>
          <w:rFonts w:ascii="Sylfaen" w:hAnsi="Sylfaen"/>
        </w:rPr>
        <w:fldChar w:fldCharType="begin"/>
      </w:r>
      <w:r w:rsidRPr="00802BB4">
        <w:rPr>
          <w:rFonts w:ascii="Sylfaen" w:hAnsi="Sylfaen"/>
        </w:rPr>
        <w:instrText xml:space="preserve"> TOC \o "1-3" \h \z \u </w:instrText>
      </w:r>
      <w:r w:rsidRPr="00802BB4">
        <w:rPr>
          <w:rFonts w:ascii="Sylfaen" w:hAnsi="Sylfaen"/>
        </w:rPr>
        <w:fldChar w:fldCharType="separate"/>
      </w:r>
      <w:hyperlink w:anchor="_Toc480129173" w:history="1">
        <w:r w:rsidR="005002B8" w:rsidRPr="00802BB4">
          <w:rPr>
            <w:rStyle w:val="Hyperlink"/>
            <w:rFonts w:ascii="Sylfaen" w:hAnsi="Sylfaen"/>
            <w:noProof/>
            <w:color w:val="auto"/>
          </w:rPr>
          <w:t>ՀԱՄԱՌՈՏ ՆԿԱՐԱԳԻՐ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_Toc480129173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9</w:t>
        </w:r>
        <w:r w:rsidR="005002B8" w:rsidRPr="00802BB4">
          <w:rPr>
            <w:rFonts w:ascii="Sylfaen" w:hAnsi="Sylfaen"/>
            <w:noProof/>
            <w:webHidden/>
          </w:rPr>
          <w:fldChar w:fldCharType="end"/>
        </w:r>
      </w:hyperlink>
    </w:p>
    <w:p w:rsidR="005002B8" w:rsidRPr="00802BB4" w:rsidRDefault="00960FCC">
      <w:pPr>
        <w:pStyle w:val="TOC1"/>
        <w:rPr>
          <w:rFonts w:ascii="Sylfaen" w:eastAsia="Times New Roman" w:hAnsi="Sylfaen"/>
          <w:caps w:val="0"/>
          <w:noProof/>
          <w:sz w:val="22"/>
          <w:szCs w:val="22"/>
          <w:lang w:val="ru-RU" w:eastAsia="ru-RU"/>
        </w:rPr>
      </w:pPr>
      <w:hyperlink w:anchor="_Toc480129174" w:history="1">
        <w:r w:rsidR="005002B8" w:rsidRPr="00802BB4">
          <w:rPr>
            <w:rStyle w:val="Hyperlink"/>
            <w:rFonts w:ascii="Sylfaen" w:hAnsi="Sylfaen" w:cs="Arial"/>
            <w:noProof/>
            <w:color w:val="auto"/>
          </w:rPr>
          <w:t>1.</w:t>
        </w:r>
        <w:r w:rsidR="005002B8" w:rsidRPr="00802BB4">
          <w:rPr>
            <w:rFonts w:ascii="Sylfaen" w:eastAsia="Times New Roman" w:hAnsi="Sylfaen"/>
            <w:caps w:val="0"/>
            <w:noProof/>
            <w:sz w:val="22"/>
            <w:szCs w:val="22"/>
            <w:lang w:val="ru-RU" w:eastAsia="ru-RU"/>
          </w:rPr>
          <w:tab/>
        </w:r>
        <w:r w:rsidR="005002B8" w:rsidRPr="00802BB4">
          <w:rPr>
            <w:rStyle w:val="Hyperlink"/>
            <w:rFonts w:ascii="Sylfaen" w:hAnsi="Sylfaen"/>
            <w:noProof/>
            <w:color w:val="auto"/>
          </w:rPr>
          <w:t>Ներածություն</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_Toc480129174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12</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75" w:history="1">
        <w:r w:rsidR="005002B8" w:rsidRPr="00802BB4">
          <w:rPr>
            <w:rStyle w:val="Hyperlink"/>
            <w:rFonts w:ascii="Sylfaen" w:hAnsi="Sylfaen"/>
            <w:noProof/>
            <w:color w:val="auto"/>
          </w:rPr>
          <w:t>Նպատակը</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_Toc480129175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12</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76" w:history="1">
        <w:r w:rsidR="005002B8" w:rsidRPr="00802BB4">
          <w:rPr>
            <w:rStyle w:val="Hyperlink"/>
            <w:rFonts w:ascii="Sylfaen" w:hAnsi="Sylfaen"/>
            <w:noProof/>
            <w:color w:val="auto"/>
          </w:rPr>
          <w:t>Ներածություն</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_Toc480129176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15</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77" w:history="1">
        <w:r w:rsidR="005002B8" w:rsidRPr="00802BB4">
          <w:rPr>
            <w:rStyle w:val="Hyperlink"/>
            <w:rFonts w:ascii="Sylfaen" w:hAnsi="Sylfaen"/>
            <w:noProof/>
            <w:color w:val="auto"/>
          </w:rPr>
          <w:t>Մեթոդաբանություն</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_Toc480129177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17</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78" w:history="1">
        <w:r w:rsidR="005002B8" w:rsidRPr="00802BB4">
          <w:rPr>
            <w:rStyle w:val="Hyperlink"/>
            <w:rFonts w:ascii="Sylfaen" w:hAnsi="Sylfaen"/>
            <w:noProof/>
            <w:color w:val="auto"/>
          </w:rPr>
          <w:t>Տերմինաբանություն</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_Toc480129178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18</w:t>
        </w:r>
        <w:r w:rsidR="005002B8" w:rsidRPr="00802BB4">
          <w:rPr>
            <w:rFonts w:ascii="Sylfaen" w:hAnsi="Sylfaen"/>
            <w:noProof/>
            <w:webHidden/>
          </w:rPr>
          <w:fldChar w:fldCharType="end"/>
        </w:r>
      </w:hyperlink>
    </w:p>
    <w:p w:rsidR="005002B8" w:rsidRPr="00802BB4" w:rsidRDefault="00960FCC">
      <w:pPr>
        <w:pStyle w:val="TOC1"/>
        <w:rPr>
          <w:rFonts w:ascii="Sylfaen" w:eastAsia="Times New Roman" w:hAnsi="Sylfaen"/>
          <w:caps w:val="0"/>
          <w:noProof/>
          <w:sz w:val="22"/>
          <w:szCs w:val="22"/>
          <w:lang w:val="ru-RU" w:eastAsia="ru-RU"/>
        </w:rPr>
      </w:pPr>
      <w:hyperlink w:anchor="_Toc480129179" w:history="1">
        <w:r w:rsidR="005002B8" w:rsidRPr="00802BB4">
          <w:rPr>
            <w:rStyle w:val="Hyperlink"/>
            <w:rFonts w:ascii="Sylfaen" w:hAnsi="Sylfaen" w:cs="Arial"/>
            <w:noProof/>
            <w:color w:val="auto"/>
          </w:rPr>
          <w:t>2.</w:t>
        </w:r>
        <w:r w:rsidR="005002B8" w:rsidRPr="00802BB4">
          <w:rPr>
            <w:rFonts w:ascii="Sylfaen" w:eastAsia="Times New Roman" w:hAnsi="Sylfaen"/>
            <w:caps w:val="0"/>
            <w:noProof/>
            <w:sz w:val="22"/>
            <w:szCs w:val="22"/>
            <w:lang w:val="ru-RU" w:eastAsia="ru-RU"/>
          </w:rPr>
          <w:tab/>
        </w:r>
        <w:r w:rsidR="005002B8" w:rsidRPr="00802BB4">
          <w:rPr>
            <w:rStyle w:val="Hyperlink"/>
            <w:rFonts w:ascii="Sylfaen" w:hAnsi="Sylfaen"/>
            <w:noProof/>
            <w:color w:val="auto"/>
          </w:rPr>
          <w:t>ՄԻՋԳԵՐԱՏԵՍՉԱԿԱՆ ՀԱՄԱԿԱՐԳԻ ՆԿԱՐԱԳԻՐ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_Toc480129179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25</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80" w:history="1">
        <w:r w:rsidR="005002B8" w:rsidRPr="00802BB4">
          <w:rPr>
            <w:rStyle w:val="Hyperlink"/>
            <w:rFonts w:ascii="Sylfaen" w:hAnsi="Sylfaen"/>
            <w:noProof/>
            <w:color w:val="auto"/>
          </w:rPr>
          <w:t>Կալիֆորնիայի Կրթության դեպարտամենտը</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_Toc480129180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25</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81" w:history="1">
        <w:r w:rsidR="005002B8" w:rsidRPr="00802BB4">
          <w:rPr>
            <w:rStyle w:val="Hyperlink"/>
            <w:rFonts w:ascii="Sylfaen" w:hAnsi="Sylfaen"/>
            <w:noProof/>
            <w:color w:val="auto"/>
          </w:rPr>
          <w:t>Կալիֆորնիայի Աշխատունակության վերականգման դեպարտամենտ</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_Toc480129181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29</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82" w:history="1">
        <w:r w:rsidR="005002B8" w:rsidRPr="00802BB4">
          <w:rPr>
            <w:rStyle w:val="Hyperlink"/>
            <w:rFonts w:ascii="Sylfaen" w:hAnsi="Sylfaen"/>
            <w:noProof/>
            <w:color w:val="auto"/>
          </w:rPr>
          <w:t>Կալիֆորնիայի Զարգացման խանգարումներով անձանց սոցիալական ապահովության ծառայությունների դեպարտամենտ</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_Toc480129182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33</w:t>
        </w:r>
        <w:r w:rsidR="005002B8" w:rsidRPr="00802BB4">
          <w:rPr>
            <w:rFonts w:ascii="Sylfaen" w:hAnsi="Sylfaen"/>
            <w:noProof/>
            <w:webHidden/>
          </w:rPr>
          <w:fldChar w:fldCharType="end"/>
        </w:r>
      </w:hyperlink>
    </w:p>
    <w:p w:rsidR="005002B8" w:rsidRPr="00802BB4" w:rsidRDefault="00960FCC">
      <w:pPr>
        <w:pStyle w:val="TOC1"/>
        <w:rPr>
          <w:rFonts w:ascii="Sylfaen" w:eastAsia="Times New Roman" w:hAnsi="Sylfaen"/>
          <w:caps w:val="0"/>
          <w:noProof/>
          <w:sz w:val="22"/>
          <w:szCs w:val="22"/>
          <w:lang w:val="ru-RU" w:eastAsia="ru-RU"/>
        </w:rPr>
      </w:pPr>
      <w:hyperlink w:anchor="_Toc480129183" w:history="1">
        <w:r w:rsidR="005002B8" w:rsidRPr="00802BB4">
          <w:rPr>
            <w:rStyle w:val="Hyperlink"/>
            <w:rFonts w:ascii="Sylfaen" w:hAnsi="Sylfaen" w:cs="Arial"/>
            <w:noProof/>
            <w:color w:val="auto"/>
          </w:rPr>
          <w:t>3.</w:t>
        </w:r>
        <w:r w:rsidR="005002B8" w:rsidRPr="00802BB4">
          <w:rPr>
            <w:rFonts w:ascii="Sylfaen" w:eastAsia="Times New Roman" w:hAnsi="Sylfaen"/>
            <w:caps w:val="0"/>
            <w:noProof/>
            <w:sz w:val="22"/>
            <w:szCs w:val="22"/>
            <w:lang w:val="ru-RU" w:eastAsia="ru-RU"/>
          </w:rPr>
          <w:tab/>
        </w:r>
        <w:r w:rsidR="005002B8" w:rsidRPr="00802BB4">
          <w:rPr>
            <w:rStyle w:val="Hyperlink"/>
            <w:rFonts w:ascii="Sylfaen" w:hAnsi="Sylfaen"/>
            <w:noProof/>
            <w:color w:val="auto"/>
          </w:rPr>
          <w:t>Ընթացիկ նախաձեռնություններ և համագործակցություն</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_Toc480129183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36</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84" w:history="1">
        <w:r w:rsidR="005002B8" w:rsidRPr="00802BB4">
          <w:rPr>
            <w:rStyle w:val="Hyperlink"/>
            <w:rFonts w:ascii="Sylfaen" w:hAnsi="Sylfaen"/>
            <w:noProof/>
            <w:color w:val="auto"/>
          </w:rPr>
          <w:t>Տեղական մակարդակ</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_Toc480129184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37</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85" w:history="1">
        <w:r w:rsidR="005002B8" w:rsidRPr="00802BB4">
          <w:rPr>
            <w:rStyle w:val="Hyperlink"/>
            <w:rFonts w:ascii="Sylfaen" w:hAnsi="Sylfaen"/>
            <w:noProof/>
            <w:color w:val="auto"/>
          </w:rPr>
          <w:t>Նահանգային մակարդակ</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_Toc480129185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39</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86" w:history="1">
        <w:r w:rsidR="005002B8" w:rsidRPr="00802BB4">
          <w:rPr>
            <w:rStyle w:val="Hyperlink"/>
            <w:rFonts w:ascii="Sylfaen" w:hAnsi="Sylfaen"/>
            <w:noProof/>
            <w:color w:val="auto"/>
          </w:rPr>
          <w:t>Պետական մակարդակ</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_Toc480129186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46</w:t>
        </w:r>
        <w:r w:rsidR="005002B8" w:rsidRPr="00802BB4">
          <w:rPr>
            <w:rFonts w:ascii="Sylfaen" w:hAnsi="Sylfaen"/>
            <w:noProof/>
            <w:webHidden/>
          </w:rPr>
          <w:fldChar w:fldCharType="end"/>
        </w:r>
      </w:hyperlink>
    </w:p>
    <w:p w:rsidR="005002B8" w:rsidRPr="00802BB4" w:rsidRDefault="00960FCC">
      <w:pPr>
        <w:pStyle w:val="TOC1"/>
        <w:rPr>
          <w:rFonts w:ascii="Sylfaen" w:eastAsia="Times New Roman" w:hAnsi="Sylfaen"/>
          <w:caps w:val="0"/>
          <w:noProof/>
          <w:sz w:val="22"/>
          <w:szCs w:val="22"/>
          <w:lang w:val="ru-RU" w:eastAsia="ru-RU"/>
        </w:rPr>
      </w:pPr>
      <w:hyperlink w:anchor="_Toc480129187" w:history="1">
        <w:r w:rsidR="005002B8" w:rsidRPr="00802BB4">
          <w:rPr>
            <w:rStyle w:val="Hyperlink"/>
            <w:rFonts w:ascii="Sylfaen" w:hAnsi="Sylfaen" w:cs="Arial"/>
            <w:noProof/>
            <w:color w:val="auto"/>
          </w:rPr>
          <w:t>4.</w:t>
        </w:r>
        <w:r w:rsidR="005002B8" w:rsidRPr="00802BB4">
          <w:rPr>
            <w:rFonts w:ascii="Sylfaen" w:eastAsia="Times New Roman" w:hAnsi="Sylfaen"/>
            <w:caps w:val="0"/>
            <w:noProof/>
            <w:sz w:val="22"/>
            <w:szCs w:val="22"/>
            <w:lang w:val="ru-RU" w:eastAsia="ru-RU"/>
          </w:rPr>
          <w:tab/>
        </w:r>
        <w:r w:rsidR="005002B8" w:rsidRPr="00802BB4">
          <w:rPr>
            <w:rStyle w:val="Hyperlink"/>
            <w:rFonts w:ascii="Sylfaen" w:hAnsi="Sylfaen"/>
            <w:noProof/>
            <w:color w:val="auto"/>
          </w:rPr>
          <w:t>Փոփոխությունների շեշտադրում</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_Toc480129187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52</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88" w:history="1">
        <w:r w:rsidR="005002B8" w:rsidRPr="00802BB4">
          <w:rPr>
            <w:rStyle w:val="Hyperlink"/>
            <w:rFonts w:ascii="Sylfaen" w:hAnsi="Sylfaen"/>
            <w:noProof/>
            <w:color w:val="auto"/>
          </w:rPr>
          <w:t>Նպատակ 1 – Բարելավել համագործակցությունը և համակարգումը երեք դեպարտամենտների միջև` նպատակ ունենալով նախապատրաստել և օժանդակել մտավոր հետամնացություն և զարգացման խանգարումներ ունեցող և CIE-ն ընտրող բոլոր անհատներին:</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_Toc480129188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60</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89" w:history="1">
        <w:r w:rsidR="005002B8" w:rsidRPr="00802BB4">
          <w:rPr>
            <w:rStyle w:val="Hyperlink"/>
            <w:rFonts w:ascii="Sylfaen" w:hAnsi="Sylfaen"/>
            <w:noProof/>
            <w:color w:val="auto"/>
          </w:rPr>
          <w:t>1.1 Նպատակներ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_Toc480129189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60</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0" w:history="1">
        <w:r w:rsidR="005002B8" w:rsidRPr="00802BB4">
          <w:rPr>
            <w:rStyle w:val="Hyperlink"/>
            <w:rFonts w:ascii="Sylfaen" w:hAnsi="Sylfaen"/>
            <w:noProof/>
            <w:color w:val="auto"/>
          </w:rPr>
          <w:t>1.2 Թիրախային արդյունքներ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_Toc480129190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61</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1" w:history="1">
        <w:r w:rsidR="005002B8" w:rsidRPr="00802BB4">
          <w:rPr>
            <w:rStyle w:val="Hyperlink"/>
            <w:rFonts w:ascii="Sylfaen" w:hAnsi="Sylfaen"/>
            <w:noProof/>
            <w:color w:val="auto"/>
          </w:rPr>
          <w:t>1.3 Ռազմավարություններ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_Toc480129191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62</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92" w:history="1">
        <w:r w:rsidR="005002B8" w:rsidRPr="00802BB4">
          <w:rPr>
            <w:rStyle w:val="Hyperlink"/>
            <w:rFonts w:ascii="Sylfaen" w:hAnsi="Sylfaen"/>
            <w:noProof/>
            <w:color w:val="auto"/>
          </w:rPr>
          <w:t>Նպատակ 2 – Մեծացնել մտավոր հետամնացություն և զարգացման խանգարումներ ունեցող այն անձանց հնարավորությունները, ովքեր նախընտրում են CIE-ը` նպատակ ունենալով պատրաստվել և ներգրավվել Կալիֆորնիայի աշխատուժի զարգացման համակարգում և ձեռք բերել CIE առկա ռեսուրսներով:</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_Toc480129192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68</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3" w:history="1">
        <w:r w:rsidR="005002B8" w:rsidRPr="00802BB4">
          <w:rPr>
            <w:rStyle w:val="Hyperlink"/>
            <w:rFonts w:ascii="Sylfaen" w:hAnsi="Sylfaen"/>
            <w:noProof/>
            <w:color w:val="auto"/>
          </w:rPr>
          <w:t>2.1 Նպատակներ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_Toc480129193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68</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4" w:history="1">
        <w:r w:rsidR="005002B8" w:rsidRPr="00802BB4">
          <w:rPr>
            <w:rStyle w:val="Hyperlink"/>
            <w:rFonts w:ascii="Sylfaen" w:hAnsi="Sylfaen"/>
            <w:noProof/>
            <w:color w:val="auto"/>
          </w:rPr>
          <w:t>2.2 Թիրախային արդյունքներ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_Toc480129194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69</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5" w:history="1">
        <w:r w:rsidR="005002B8" w:rsidRPr="00802BB4">
          <w:rPr>
            <w:rStyle w:val="Hyperlink"/>
            <w:rFonts w:ascii="Sylfaen" w:hAnsi="Sylfaen"/>
            <w:noProof/>
            <w:color w:val="auto"/>
          </w:rPr>
          <w:t>2.3 Ռազմավարություններ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_Toc480129195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70</w:t>
        </w:r>
        <w:r w:rsidR="005002B8" w:rsidRPr="00802BB4">
          <w:rPr>
            <w:rFonts w:ascii="Sylfaen" w:hAnsi="Sylfaen"/>
            <w:noProof/>
            <w:webHidden/>
          </w:rPr>
          <w:fldChar w:fldCharType="end"/>
        </w:r>
      </w:hyperlink>
    </w:p>
    <w:p w:rsidR="005002B8" w:rsidRPr="00802BB4" w:rsidRDefault="00960FCC">
      <w:pPr>
        <w:pStyle w:val="TOC2"/>
        <w:rPr>
          <w:rFonts w:ascii="Sylfaen" w:eastAsia="Times New Roman" w:hAnsi="Sylfaen"/>
          <w:noProof/>
          <w:sz w:val="22"/>
          <w:szCs w:val="22"/>
          <w:lang w:val="ru-RU" w:eastAsia="ru-RU"/>
        </w:rPr>
      </w:pPr>
      <w:hyperlink w:anchor="_Toc480129196" w:history="1">
        <w:r w:rsidR="005002B8" w:rsidRPr="00802BB4">
          <w:rPr>
            <w:rStyle w:val="Hyperlink"/>
            <w:rFonts w:ascii="Sylfaen" w:hAnsi="Sylfaen"/>
            <w:noProof/>
            <w:color w:val="auto"/>
          </w:rPr>
          <w:t>Նպատակ 3</w:t>
        </w:r>
        <w:r w:rsidR="005002B8" w:rsidRPr="00802BB4">
          <w:rPr>
            <w:rStyle w:val="Hyperlink"/>
            <w:rFonts w:ascii="Sylfaen" w:hAnsi="Sylfaen"/>
            <w:bCs/>
            <w:noProof/>
            <w:color w:val="auto"/>
          </w:rPr>
          <w:t xml:space="preserve"> - Նպաստել </w:t>
        </w:r>
        <w:r w:rsidR="005002B8" w:rsidRPr="00802BB4">
          <w:rPr>
            <w:rStyle w:val="Hyperlink"/>
            <w:rFonts w:ascii="Sylfaen" w:hAnsi="Sylfaen"/>
            <w:noProof/>
            <w:color w:val="auto"/>
          </w:rPr>
          <w:t>մտավոր հետամնացություն և զարգացման խանգարումներ ունեցող անհատների կողմից իրազեկված ընտրություններ կայացնելու, ըստ հարկի CIE-ին նախապատրաստվելու, դրան անցնելու և դրանում ներգրավվելու կարողությանը:</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_Toc480129196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78</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7" w:history="1">
        <w:r w:rsidR="005002B8" w:rsidRPr="00802BB4">
          <w:rPr>
            <w:rStyle w:val="Hyperlink"/>
            <w:rFonts w:ascii="Sylfaen" w:hAnsi="Sylfaen"/>
            <w:noProof/>
            <w:color w:val="auto"/>
          </w:rPr>
          <w:t>3.1 Առաջադրանքեր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_Toc480129197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78</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8" w:history="1">
        <w:r w:rsidR="005002B8" w:rsidRPr="00802BB4">
          <w:rPr>
            <w:rStyle w:val="Hyperlink"/>
            <w:rFonts w:ascii="Sylfaen" w:hAnsi="Sylfaen"/>
            <w:noProof/>
            <w:color w:val="auto"/>
          </w:rPr>
          <w:t>3.2 Թիրախային արդյունքներ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_Toc480129198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78</w:t>
        </w:r>
        <w:r w:rsidR="005002B8" w:rsidRPr="00802BB4">
          <w:rPr>
            <w:rFonts w:ascii="Sylfaen" w:hAnsi="Sylfaen"/>
            <w:noProof/>
            <w:webHidden/>
          </w:rPr>
          <w:fldChar w:fldCharType="end"/>
        </w:r>
      </w:hyperlink>
    </w:p>
    <w:p w:rsidR="005002B8" w:rsidRPr="00802BB4" w:rsidRDefault="00960FCC">
      <w:pPr>
        <w:pStyle w:val="TOC3"/>
        <w:rPr>
          <w:rFonts w:ascii="Sylfaen" w:eastAsia="Times New Roman" w:hAnsi="Sylfaen"/>
          <w:noProof/>
          <w:sz w:val="22"/>
          <w:szCs w:val="22"/>
          <w:lang w:val="ru-RU" w:eastAsia="ru-RU"/>
        </w:rPr>
      </w:pPr>
      <w:hyperlink w:anchor="_Toc480129199" w:history="1">
        <w:r w:rsidR="005002B8" w:rsidRPr="00802BB4">
          <w:rPr>
            <w:rStyle w:val="Hyperlink"/>
            <w:rFonts w:ascii="Sylfaen" w:hAnsi="Sylfaen"/>
            <w:noProof/>
            <w:color w:val="auto"/>
          </w:rPr>
          <w:t>3.3 Ռազմավարություններ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_Toc480129199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80</w:t>
        </w:r>
        <w:r w:rsidR="005002B8" w:rsidRPr="00802BB4">
          <w:rPr>
            <w:rFonts w:ascii="Sylfaen" w:hAnsi="Sylfaen"/>
            <w:noProof/>
            <w:webHidden/>
          </w:rPr>
          <w:fldChar w:fldCharType="end"/>
        </w:r>
      </w:hyperlink>
    </w:p>
    <w:p w:rsidR="005002B8" w:rsidRPr="00802BB4" w:rsidRDefault="00960FCC">
      <w:pPr>
        <w:pStyle w:val="TOC1"/>
        <w:rPr>
          <w:rFonts w:ascii="Sylfaen" w:eastAsia="Times New Roman" w:hAnsi="Sylfaen"/>
          <w:caps w:val="0"/>
          <w:noProof/>
          <w:sz w:val="22"/>
          <w:szCs w:val="22"/>
          <w:lang w:val="ru-RU" w:eastAsia="ru-RU"/>
        </w:rPr>
      </w:pPr>
      <w:hyperlink w:anchor="_Toc480129200" w:history="1">
        <w:r w:rsidR="005002B8" w:rsidRPr="00802BB4">
          <w:rPr>
            <w:rStyle w:val="Hyperlink"/>
            <w:rFonts w:ascii="Sylfaen" w:hAnsi="Sylfaen"/>
            <w:noProof/>
            <w:color w:val="auto"/>
          </w:rPr>
          <w:t>5. ԵԶՐԱԿԱՑՈՒԹՅՈՒՆ</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_Toc480129200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87</w:t>
        </w:r>
        <w:r w:rsidR="005002B8" w:rsidRPr="00802BB4">
          <w:rPr>
            <w:rFonts w:ascii="Sylfaen" w:hAnsi="Sylfaen"/>
            <w:noProof/>
            <w:webHidden/>
          </w:rPr>
          <w:fldChar w:fldCharType="end"/>
        </w:r>
      </w:hyperlink>
    </w:p>
    <w:p w:rsidR="005002B8" w:rsidRPr="00802BB4" w:rsidRDefault="00960FCC">
      <w:pPr>
        <w:pStyle w:val="TOC1"/>
        <w:rPr>
          <w:rFonts w:ascii="Sylfaen" w:eastAsia="Times New Roman" w:hAnsi="Sylfaen"/>
          <w:caps w:val="0"/>
          <w:noProof/>
          <w:sz w:val="22"/>
          <w:szCs w:val="22"/>
          <w:lang w:val="ru-RU" w:eastAsia="ru-RU"/>
        </w:rPr>
      </w:pPr>
      <w:hyperlink w:anchor="_Toc480129201" w:history="1">
        <w:r w:rsidR="005002B8" w:rsidRPr="00802BB4">
          <w:rPr>
            <w:rStyle w:val="Hyperlink"/>
            <w:rFonts w:ascii="Sylfaen" w:hAnsi="Sylfaen"/>
            <w:noProof/>
            <w:color w:val="auto"/>
          </w:rPr>
          <w:t>6. Հապավումներ</w:t>
        </w:r>
        <w:r w:rsidR="005002B8" w:rsidRPr="00802BB4">
          <w:rPr>
            <w:rFonts w:ascii="Sylfaen" w:hAnsi="Sylfaen"/>
            <w:noProof/>
            <w:webHidden/>
          </w:rPr>
          <w:tab/>
        </w:r>
        <w:r w:rsidR="005002B8" w:rsidRPr="00802BB4">
          <w:rPr>
            <w:rFonts w:ascii="Sylfaen" w:hAnsi="Sylfaen"/>
            <w:noProof/>
            <w:webHidden/>
          </w:rPr>
          <w:fldChar w:fldCharType="begin"/>
        </w:r>
        <w:r w:rsidR="005002B8" w:rsidRPr="00802BB4">
          <w:rPr>
            <w:rFonts w:ascii="Sylfaen" w:hAnsi="Sylfaen"/>
            <w:noProof/>
            <w:webHidden/>
          </w:rPr>
          <w:instrText xml:space="preserve"> PAGEREF _Toc480129201 \h </w:instrText>
        </w:r>
        <w:r w:rsidR="005002B8" w:rsidRPr="00802BB4">
          <w:rPr>
            <w:rFonts w:ascii="Sylfaen" w:hAnsi="Sylfaen"/>
            <w:noProof/>
            <w:webHidden/>
          </w:rPr>
        </w:r>
        <w:r w:rsidR="005002B8" w:rsidRPr="00802BB4">
          <w:rPr>
            <w:rFonts w:ascii="Sylfaen" w:hAnsi="Sylfaen"/>
            <w:noProof/>
            <w:webHidden/>
          </w:rPr>
          <w:fldChar w:fldCharType="separate"/>
        </w:r>
        <w:r w:rsidR="00994CC1">
          <w:rPr>
            <w:rFonts w:ascii="Sylfaen" w:hAnsi="Sylfaen"/>
            <w:noProof/>
            <w:webHidden/>
          </w:rPr>
          <w:t>89</w:t>
        </w:r>
        <w:r w:rsidR="005002B8" w:rsidRPr="00802BB4">
          <w:rPr>
            <w:rFonts w:ascii="Sylfaen" w:hAnsi="Sylfaen"/>
            <w:noProof/>
            <w:webHidden/>
          </w:rPr>
          <w:fldChar w:fldCharType="end"/>
        </w:r>
      </w:hyperlink>
    </w:p>
    <w:p w:rsidR="00EB10C6" w:rsidRPr="00802BB4" w:rsidRDefault="00EB10C6">
      <w:pPr>
        <w:pStyle w:val="TOC1"/>
        <w:rPr>
          <w:rFonts w:ascii="Sylfaen" w:hAnsi="Sylfaen" w:cs="Arial"/>
          <w:b/>
          <w:sz w:val="40"/>
          <w:szCs w:val="40"/>
        </w:rPr>
      </w:pPr>
      <w:r w:rsidRPr="00802BB4">
        <w:rPr>
          <w:rFonts w:ascii="Sylfaen" w:hAnsi="Sylfaen"/>
        </w:rPr>
        <w:fldChar w:fldCharType="end"/>
      </w:r>
      <w:r w:rsidRPr="00802BB4">
        <w:rPr>
          <w:rFonts w:ascii="Sylfaen" w:hAnsi="Sylfaen"/>
        </w:rPr>
        <w:br w:type="page"/>
      </w:r>
    </w:p>
    <w:p w:rsidR="00EB10C6" w:rsidRPr="00802BB4" w:rsidRDefault="00EB10C6" w:rsidP="00EB10C6">
      <w:pPr>
        <w:spacing w:line="1440" w:lineRule="auto"/>
        <w:jc w:val="center"/>
        <w:rPr>
          <w:rFonts w:ascii="Sylfaen" w:hAnsi="Sylfaen" w:cs="Arial"/>
          <w:b/>
          <w:sz w:val="40"/>
          <w:szCs w:val="40"/>
        </w:rPr>
      </w:pPr>
      <w:r w:rsidRPr="00802BB4">
        <w:rPr>
          <w:rFonts w:ascii="Sylfaen" w:hAnsi="Sylfaen"/>
          <w:b/>
          <w:sz w:val="36"/>
        </w:rPr>
        <w:lastRenderedPageBreak/>
        <w:t>"Իրական աշխատանք իրական աշխատավարձով իրական աշխարհում"</w:t>
      </w:r>
    </w:p>
    <w:p w:rsidR="00EB10C6" w:rsidRPr="00802BB4" w:rsidRDefault="00EB10C6" w:rsidP="00EB10C6">
      <w:pPr>
        <w:jc w:val="center"/>
        <w:rPr>
          <w:rFonts w:ascii="Sylfaen" w:hAnsi="Sylfaen" w:cs="Arial"/>
          <w:b/>
          <w:sz w:val="40"/>
          <w:szCs w:val="40"/>
        </w:rPr>
      </w:pPr>
      <w:r w:rsidRPr="00802BB4">
        <w:rPr>
          <w:rFonts w:ascii="Sylfaen" w:hAnsi="Sylfaen"/>
          <w:b/>
          <w:sz w:val="40"/>
        </w:rPr>
        <w:t>Տեսլական</w:t>
      </w:r>
    </w:p>
    <w:p w:rsidR="00EB10C6" w:rsidRPr="00802BB4" w:rsidRDefault="00EB10C6" w:rsidP="00EB10C6">
      <w:pPr>
        <w:spacing w:after="800"/>
        <w:jc w:val="center"/>
        <w:rPr>
          <w:rFonts w:ascii="Sylfaen" w:hAnsi="Sylfaen" w:cs="Arial"/>
          <w:sz w:val="40"/>
          <w:szCs w:val="40"/>
        </w:rPr>
      </w:pPr>
      <w:r w:rsidRPr="00802BB4">
        <w:rPr>
          <w:rFonts w:ascii="Sylfaen" w:hAnsi="Sylfaen"/>
          <w:sz w:val="40"/>
        </w:rPr>
        <w:t>Հնարավորությունների տրամադրում մտավոր հետամնացությամբ և զարգացման խանգարումներով կալիֆորնիացիներին՝ հավասար պայմաններով ներառական զբաղվածությանը պատրաստվելու և մասնակցելու համար:</w:t>
      </w:r>
    </w:p>
    <w:p w:rsidR="00BA4A89" w:rsidRPr="00802BB4" w:rsidRDefault="007014B8" w:rsidP="0047793F">
      <w:pPr>
        <w:spacing w:after="240"/>
        <w:jc w:val="center"/>
        <w:rPr>
          <w:rFonts w:ascii="Sylfaen" w:hAnsi="Sylfaen"/>
        </w:rPr>
      </w:pPr>
      <w:r>
        <w:rPr>
          <w:rFonts w:ascii="Sylfaen" w:hAnsi="Sylfaen"/>
          <w:noProof/>
          <w:lang w:val="en-US" w:eastAsia="en-US"/>
        </w:rPr>
        <mc:AlternateContent>
          <mc:Choice Requires="wps">
            <w:drawing>
              <wp:inline distT="0" distB="0" distL="0" distR="0">
                <wp:extent cx="5413375" cy="1130935"/>
                <wp:effectExtent l="0" t="0" r="15875" b="12065"/>
                <wp:docPr id="5" name="Text Box 5" descr="“…you never know if somebody can run with the ball if you never hand it to them.” Business Partner – California CIE Business Partner Forum, August 31, 2015&#10;" title="Quote from a Business Part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3375" cy="1130935"/>
                        </a:xfrm>
                        <a:prstGeom prst="rect">
                          <a:avLst/>
                        </a:prstGeom>
                        <a:solidFill>
                          <a:sysClr val="window" lastClr="FFFFFF"/>
                        </a:solidFill>
                        <a:ln w="6350" cap="rnd">
                          <a:solidFill>
                            <a:prstClr val="black"/>
                          </a:solidFill>
                        </a:ln>
                        <a:effectLst/>
                      </wps:spPr>
                      <wps:txbx>
                        <w:txbxContent>
                          <w:p w:rsidR="00EB10C6" w:rsidRPr="00625AE5" w:rsidRDefault="00EB10C6" w:rsidP="00EB10C6">
                            <w:pPr>
                              <w:tabs>
                                <w:tab w:val="left" w:pos="1800"/>
                              </w:tabs>
                              <w:rPr>
                                <w:rFonts w:ascii="Sylfaen" w:hAnsi="Sylfaen" w:cs="Arial"/>
                                <w:sz w:val="28"/>
                                <w:szCs w:val="28"/>
                              </w:rPr>
                            </w:pPr>
                            <w:r w:rsidRPr="00625AE5">
                              <w:rPr>
                                <w:rFonts w:ascii="Sylfaen" w:hAnsi="Sylfaen" w:cs="Arial"/>
                                <w:sz w:val="28"/>
                                <w:cs/>
                              </w:rPr>
                              <w:t>“…</w:t>
                            </w:r>
                            <w:r w:rsidRPr="00625AE5">
                              <w:rPr>
                                <w:rFonts w:ascii="Sylfaen" w:hAnsi="Sylfaen"/>
                                <w:sz w:val="28"/>
                              </w:rPr>
                              <w:t>դու երբեք չես իմանա, արդյո՞ք նա կարող է վազել գնդակով, եթե դու գնդակը երբեք չես փոխանցել նրան</w:t>
                            </w:r>
                            <w:r w:rsidRPr="00625AE5">
                              <w:rPr>
                                <w:rFonts w:ascii="Sylfaen" w:hAnsi="Sylfaen" w:cs="Arial"/>
                                <w:sz w:val="28"/>
                                <w:cs/>
                              </w:rPr>
                              <w:t>”</w:t>
                            </w:r>
                            <w:r w:rsidRPr="00625AE5">
                              <w:rPr>
                                <w:rFonts w:ascii="Sylfaen" w:hAnsi="Sylfaen"/>
                                <w:sz w:val="28"/>
                              </w:rPr>
                              <w:t>:</w:t>
                            </w:r>
                          </w:p>
                          <w:p w:rsidR="00EB10C6" w:rsidRPr="00625AE5" w:rsidRDefault="00EB10C6" w:rsidP="00EB10C6">
                            <w:pPr>
                              <w:jc w:val="right"/>
                              <w:rPr>
                                <w:rFonts w:ascii="Sylfaen" w:hAnsi="Sylfaen"/>
                              </w:rPr>
                            </w:pPr>
                            <w:r w:rsidRPr="00625AE5">
                              <w:rPr>
                                <w:rFonts w:ascii="Sylfaen" w:hAnsi="Sylfaen"/>
                                <w:i/>
                                <w:sz w:val="28"/>
                              </w:rPr>
                              <w:t xml:space="preserve">Բիզնես գործընկեր </w:t>
                            </w:r>
                            <w:r w:rsidRPr="00625AE5">
                              <w:rPr>
                                <w:rFonts w:ascii="Sylfaen" w:hAnsi="Sylfaen" w:cs="Arial"/>
                                <w:i/>
                                <w:sz w:val="28"/>
                                <w:cs/>
                              </w:rPr>
                              <w:t xml:space="preserve">– </w:t>
                            </w:r>
                            <w:r w:rsidRPr="00625AE5">
                              <w:rPr>
                                <w:rFonts w:ascii="Sylfaen" w:hAnsi="Sylfaen"/>
                                <w:i/>
                                <w:sz w:val="28"/>
                              </w:rPr>
                              <w:t>Կալիֆորնիայի "CIE Բիզնես Փարթներ" ֆորում, Օգոստոսի 31, 2015թ.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alt="Title: Quote from a Business Partner - Description: “…you never know if somebody can run with the ball if you never hand it to them.” Business Partner – California CIE Business Partner Forum, August 31, 2015&#10;" style="width:426.25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" fillcolor="window" strokeweight=".5pt">
                <v:stroke endcap="round"/>
                <v:path arrowok="t"/>
                <v:textbox>
                  <w:txbxContent>
                    <w:p w:rsidR="00EB10C6" w:rsidRPr="00625AE5" w:rsidRDefault="00EB10C6" w:rsidP="00EB10C6">
                      <w:pPr>
                        <w:tabs>
                          <w:tab w:val="left" w:pos="1800"/>
                        </w:tabs>
                        <w:rPr>
                          <w:rFonts w:ascii="Sylfaen" w:hAnsi="Sylfaen" w:cs="Arial"/>
                          <w:sz w:val="28"/>
                          <w:szCs w:val="28"/>
                        </w:rPr>
                      </w:pPr>
                      <w:r w:rsidRPr="00625AE5">
                        <w:rPr>
                          <w:rStyle w:val="Normal"/>
                          <w:rFonts w:ascii="Sylfaen" w:hAnsi="Sylfaen" w:cs="Arial"/>
                          <w:sz w:val="28"/>
                          <w:cs/>
                        </w:rPr>
                        <w:t>“…</w:t>
                      </w:r>
                      <w:r w:rsidRPr="00625AE5">
                        <w:rPr>
                          <w:rStyle w:val="Normal"/>
                          <w:rFonts w:ascii="Sylfaen" w:hAnsi="Sylfaen"/>
                          <w:sz w:val="28"/>
                        </w:rPr>
                        <w:t>դու երբեք չես իմանա, արդյո՞ք նա կարող է վազել գնդակով, եթե դու գնդակը երբեք չես փոխանցել նրան</w:t>
                      </w:r>
                      <w:r w:rsidRPr="00625AE5">
                        <w:rPr>
                          <w:rStyle w:val="Normal"/>
                          <w:rFonts w:ascii="Sylfaen" w:hAnsi="Sylfaen" w:cs="Arial"/>
                          <w:sz w:val="28"/>
                          <w:cs/>
                        </w:rPr>
                        <w:t>”</w:t>
                      </w:r>
                      <w:r w:rsidRPr="00625AE5">
                        <w:rPr>
                          <w:rStyle w:val="Normal"/>
                          <w:rFonts w:ascii="Sylfaen" w:hAnsi="Sylfaen"/>
                          <w:sz w:val="28"/>
                        </w:rPr>
                        <w:t>:</w:t>
                      </w:r>
                    </w:p>
                    <w:p w:rsidR="00EB10C6" w:rsidRPr="00625AE5" w:rsidRDefault="00EB10C6" w:rsidP="00EB10C6">
                      <w:pPr>
                        <w:jc w:val="right"/>
                        <w:rPr>
                          <w:rFonts w:ascii="Sylfaen" w:hAnsi="Sylfaen"/>
                        </w:rPr>
                      </w:pPr>
                      <w:r w:rsidRPr="00625AE5">
                        <w:rPr>
                          <w:rStyle w:val="Normal"/>
                          <w:rFonts w:ascii="Sylfaen" w:hAnsi="Sylfaen"/>
                          <w:i/>
                          <w:sz w:val="28"/>
                        </w:rPr>
                        <w:t xml:space="preserve">Բիզնես գործընկեր </w:t>
                      </w:r>
                      <w:r w:rsidRPr="00625AE5">
                        <w:rPr>
                          <w:rStyle w:val="Normal"/>
                          <w:rFonts w:ascii="Sylfaen" w:hAnsi="Sylfaen" w:cs="Arial"/>
                          <w:i/>
                          <w:sz w:val="28"/>
                          <w:cs/>
                        </w:rPr>
                        <w:t xml:space="preserve">– </w:t>
                      </w:r>
                      <w:r w:rsidRPr="00625AE5">
                        <w:rPr>
                          <w:rStyle w:val="Normal"/>
                          <w:rFonts w:ascii="Sylfaen" w:hAnsi="Sylfaen"/>
                          <w:i/>
                          <w:sz w:val="28"/>
                        </w:rPr>
                        <w:t>Կալիֆորնիայի "CIE Բիզնես Փարթներ" ֆորում, Օգոստոսի 31, 2015թ.</w:t>
                      </w:r>
                    </w:p>
                  </w:txbxContent>
                </v:textbox>
                <w10:anchorlock/>
              </v:shape>
            </w:pict>
          </mc:Fallback>
        </mc:AlternateContent>
      </w:r>
      <w:r w:rsidR="00EB10C6" w:rsidRPr="00802BB4">
        <w:rPr>
          <w:rFonts w:ascii="Sylfaen" w:hAnsi="Sylfaen"/>
        </w:rPr>
        <w:br w:type="page"/>
      </w:r>
      <w:bookmarkStart w:id="1" w:name="_Toc474914100"/>
      <w:bookmarkStart w:id="2" w:name="_Toc480129173"/>
    </w:p>
    <w:p w:rsidR="00EB10C6" w:rsidRPr="00802BB4" w:rsidRDefault="00EB10C6" w:rsidP="00BA4A89">
      <w:pPr>
        <w:spacing w:after="240"/>
        <w:rPr>
          <w:rFonts w:ascii="Sylfaen" w:hAnsi="Sylfaen" w:cs="Arial"/>
        </w:rPr>
      </w:pPr>
      <w:r w:rsidRPr="00802BB4">
        <w:rPr>
          <w:rFonts w:ascii="Sylfaen" w:hAnsi="Sylfaen"/>
          <w:b/>
          <w:bCs/>
          <w:sz w:val="28"/>
          <w:szCs w:val="28"/>
        </w:rPr>
        <w:lastRenderedPageBreak/>
        <w:t>ՀԱՄԱՌՈՏ ՆԿԱՐԱԳԻՐ</w:t>
      </w:r>
      <w:bookmarkEnd w:id="1"/>
      <w:bookmarkEnd w:id="2"/>
    </w:p>
    <w:p w:rsidR="00EB10C6" w:rsidRPr="00802BB4" w:rsidRDefault="00EB10C6" w:rsidP="00EB10C6">
      <w:pPr>
        <w:spacing w:before="280"/>
        <w:rPr>
          <w:rFonts w:ascii="Sylfaen" w:hAnsi="Sylfaen" w:cs="Arial"/>
          <w:sz w:val="28"/>
          <w:szCs w:val="28"/>
          <w:u w:val="single"/>
        </w:rPr>
      </w:pPr>
      <w:r w:rsidRPr="00802BB4">
        <w:rPr>
          <w:rFonts w:ascii="Sylfaen" w:hAnsi="Sylfaen"/>
          <w:sz w:val="28"/>
          <w:u w:val="single"/>
        </w:rPr>
        <w:t>Կալիֆորնիայի Հավասար պայմաններով ներառական զբաղվածության ապահովման հայեցակարգի ընդհանուր նկարագիր</w:t>
      </w:r>
    </w:p>
    <w:p w:rsidR="00EB10C6" w:rsidRPr="00802BB4" w:rsidRDefault="00EB10C6" w:rsidP="00EB10C6">
      <w:pPr>
        <w:autoSpaceDE w:val="0"/>
        <w:autoSpaceDN w:val="0"/>
        <w:adjustRightInd w:val="0"/>
        <w:spacing w:before="280"/>
        <w:rPr>
          <w:rFonts w:ascii="Sylfaen" w:hAnsi="Sylfaen" w:cs="Arial"/>
          <w:sz w:val="28"/>
          <w:szCs w:val="28"/>
        </w:rPr>
      </w:pPr>
      <w:r w:rsidRPr="00802BB4">
        <w:rPr>
          <w:rFonts w:ascii="Sylfaen" w:hAnsi="Sylfaen"/>
          <w:sz w:val="28"/>
        </w:rPr>
        <w:t>Նախաձեռնողական միջգերատեսչական ծրագիրը, այսուհետ` "Հայեցակարգ",</w:t>
      </w:r>
      <w:r w:rsidR="00FD3029">
        <w:rPr>
          <w:rFonts w:ascii="Sylfaen" w:hAnsi="Sylfaen"/>
          <w:sz w:val="28"/>
        </w:rPr>
        <w:t xml:space="preserve"> </w:t>
      </w:r>
      <w:r w:rsidRPr="00802BB4">
        <w:rPr>
          <w:rFonts w:ascii="Sylfaen" w:hAnsi="Sylfaen"/>
          <w:sz w:val="28"/>
        </w:rPr>
        <w:t>ստեղծվել է Կալիֆորնիայի Կրթության դեպարտամենտի (California Department of Education - CDE), Կալիֆորնիայի Աշխատունակության վերականգնման դեպարտամենտի (California Department of Rehabilitation - DOR) և Կալիֆորնիայի Զարգացման խանգարումներով անձանց սոցիալական ապահովության ծառայությունների դեպարտամենտի (California Department of Developmental Services - DDS) ներկայացուցիչների կողմից՝ մտավոր հետամնացություն և զարգացման խանգարումներ (intellectual disabilities and developmental disabilities - ID/DD) ունեցող անձանց համար հավասար պայմաններով ներառական զբաղվածության (competitive integrated employment - CIE) հնարավորությունները մեծացնելու ուղիները հինգ տարվա համա համատեղ սահմանելու նպատակով: Հաշմանդամություն ունեցող անձանց կրթության մասին օրենքը (Individuals with Disabilities Education Act - IDEA) աջակցում է չափահաս դարձող աշակերտներին կրթություն ստանալու, զբաղվածություն ունենալու և անկախ ապրելակերպը զարգացնելու հարցերում: 1973թ. ընդունված Հաշմանդամների աշխատունակության վերականգնման մասին դաշնային օրենքը, որը փոխարինվել է 2014թ. ընդունված Աշխատուժի զարգացման նորարարական մոտեցումների և հնարավորությունների մասին օրենքով (Workforce Innovation and Opportunity Act - WIOA), նպատակ ունի խրախուսել հաշմանդամություն ունեցող անձանց՝ առավելագույնի հասցնելու նրանց աշխատանքային զբաղվածությունը, տնտեսական ինքնուրույնությունը, անկախությունը և հասարակությունում նրանց ընդգրկումն ու ներառումը: Յուրաքանչյուր անձի աշխատանքային առավելագույն ներուժը և աշխատանքային նպատակները կսահմանվեն անձի կարիքների բավարարմանն ուղղված պլանավորման գործընթացի միջոցով: CIE ծրագրին մասնակցող յուրաքանչյուր անհատի անձի կարիքների բավարարմանն ուղղված ծրագիրը, եթե ընտրվել է այդպիսին, կներառի ծառայություններ այն միջավայրում, որն ինտեգրված է ավելի մեծ համայնքում և ապահովում է լիարժեք կապ ավելի մեծ համայնքի հետ (համաձայն Տնային և համայնքահեն ծառայությունների մասին դաշնային կանոնակարգի (Home and Community-Based Services - HCBS)):</w:t>
      </w:r>
    </w:p>
    <w:p w:rsidR="00EB10C6" w:rsidRPr="00802BB4" w:rsidRDefault="00EB10C6" w:rsidP="00EB10C6">
      <w:pPr>
        <w:autoSpaceDE w:val="0"/>
        <w:autoSpaceDN w:val="0"/>
        <w:adjustRightInd w:val="0"/>
        <w:spacing w:before="280"/>
        <w:rPr>
          <w:rFonts w:ascii="Sylfaen" w:hAnsi="Sylfaen" w:cs="Arial"/>
          <w:sz w:val="28"/>
          <w:szCs w:val="28"/>
        </w:rPr>
      </w:pPr>
      <w:r w:rsidRPr="00802BB4">
        <w:rPr>
          <w:rFonts w:ascii="Sylfaen" w:hAnsi="Sylfaen"/>
          <w:sz w:val="28"/>
        </w:rPr>
        <w:lastRenderedPageBreak/>
        <w:t>Օգտագործելով բոլոր երեք դեպարտամենտների կողմից ընդունված անձի կարիքների բավարարմանն ուղղված պլանավորման մոտեցումը՝ Հայեցկարգը մշակվել է նկարագրելու նորարարությունը, ինչ է աշխատեղը և ինչ է հնարավոր անհատի ճանապարհը դեպի CIE հարթելու համար:</w:t>
      </w:r>
    </w:p>
    <w:p w:rsidR="00EB10C6" w:rsidRPr="00802BB4" w:rsidRDefault="00EB10C6" w:rsidP="00EB10C6">
      <w:pPr>
        <w:spacing w:before="280" w:after="280"/>
        <w:ind w:right="182"/>
        <w:rPr>
          <w:rFonts w:ascii="Sylfaen" w:hAnsi="Sylfaen" w:cs="Arial"/>
          <w:sz w:val="28"/>
          <w:szCs w:val="28"/>
        </w:rPr>
      </w:pPr>
      <w:r w:rsidRPr="00802BB4">
        <w:rPr>
          <w:rFonts w:ascii="Sylfaen" w:hAnsi="Sylfaen"/>
          <w:sz w:val="28"/>
        </w:rPr>
        <w:t>Կարողությունները զարգացնելու և քաղաքականության փոփոխություն խթանելու նպատակով՝ Հայեցակարգը կենտրոնանում է դեպի CIE տանող կարիերայի զարգացման հինգ հիմնարար ուղիների վրա. անցումային շրջանի ծառայություններ, չափահասների ճանապարհ դեպի զբաղվածություն, միջնակարգի հաջորդող կրթություն, հաշմանդամների աշխատանքի տեղավորման ծառայություններ, անհատականացված աշխատանքի տեղավորում և աշխատանքի տեղավորման աջակցության այլ ձևեր, բիզնես-գործընկերոջ ներգրավում:</w:t>
      </w:r>
    </w:p>
    <w:p w:rsidR="00EB10C6" w:rsidRPr="00802BB4" w:rsidRDefault="00EB10C6" w:rsidP="00EB10C6">
      <w:pPr>
        <w:spacing w:before="280" w:after="60"/>
        <w:rPr>
          <w:rFonts w:ascii="Sylfaen" w:hAnsi="Sylfaen" w:cs="Arial"/>
          <w:sz w:val="28"/>
          <w:szCs w:val="28"/>
        </w:rPr>
      </w:pPr>
      <w:r w:rsidRPr="00802BB4">
        <w:rPr>
          <w:rFonts w:ascii="Sylfaen" w:hAnsi="Sylfaen"/>
          <w:sz w:val="28"/>
        </w:rPr>
        <w:t>Հայեցակարգի նպատակներն են.</w:t>
      </w:r>
    </w:p>
    <w:p w:rsidR="00EB10C6" w:rsidRPr="00802BB4" w:rsidRDefault="00EB10C6" w:rsidP="00EB10C6">
      <w:pPr>
        <w:pStyle w:val="ListParagraph"/>
        <w:numPr>
          <w:ilvl w:val="0"/>
          <w:numId w:val="36"/>
        </w:numPr>
        <w:spacing w:after="60"/>
        <w:contextualSpacing w:val="0"/>
        <w:rPr>
          <w:rFonts w:ascii="Sylfaen" w:hAnsi="Sylfaen" w:cs="Arial"/>
          <w:szCs w:val="28"/>
        </w:rPr>
      </w:pPr>
      <w:r w:rsidRPr="00802BB4">
        <w:rPr>
          <w:rFonts w:ascii="Sylfaen" w:hAnsi="Sylfaen"/>
        </w:rPr>
        <w:t>Ընդլայնել համագործակցությունը և համակարգումը երեք դեպարտամենտների միջև՝ մտավոր հետամնացություն և զարգացման խանգարումներ ունեցող անձանց, ովքեր ընտրել են CIE-ը, պատրաստելու և աջակցելու համար</w:t>
      </w:r>
    </w:p>
    <w:p w:rsidR="00EB10C6" w:rsidRPr="00802BB4" w:rsidRDefault="00EB10C6" w:rsidP="00EB10C6">
      <w:pPr>
        <w:pStyle w:val="ListParagraph"/>
        <w:numPr>
          <w:ilvl w:val="0"/>
          <w:numId w:val="36"/>
        </w:numPr>
        <w:spacing w:after="60"/>
        <w:contextualSpacing w:val="0"/>
        <w:rPr>
          <w:rFonts w:ascii="Sylfaen" w:hAnsi="Sylfaen" w:cs="Arial"/>
          <w:szCs w:val="28"/>
        </w:rPr>
      </w:pPr>
      <w:r w:rsidRPr="00802BB4">
        <w:rPr>
          <w:rFonts w:ascii="Sylfaen" w:hAnsi="Sylfaen"/>
        </w:rPr>
        <w:t>Մեծացնել հնարավորությունները CIE ընտրած մտավոր հետամնացություն և զարգացման խանգարումներ ունեցող անձանց համար՝ Կալիֆորնիայի աշխատուժի զարգացման համակարգի համար պատրաստվելու և դրանում մասնակցելու և առկա ռեսուրսներով CIE ձեռք բերելու համար</w:t>
      </w:r>
    </w:p>
    <w:p w:rsidR="00EB10C6" w:rsidRPr="00802BB4" w:rsidRDefault="00EB10C6" w:rsidP="00EB10C6">
      <w:pPr>
        <w:pStyle w:val="ListParagraph"/>
        <w:numPr>
          <w:ilvl w:val="0"/>
          <w:numId w:val="36"/>
        </w:numPr>
        <w:spacing w:after="60"/>
        <w:contextualSpacing w:val="0"/>
        <w:rPr>
          <w:rFonts w:ascii="Sylfaen" w:hAnsi="Sylfaen" w:cs="Arial"/>
          <w:szCs w:val="28"/>
        </w:rPr>
      </w:pPr>
      <w:r w:rsidRPr="00802BB4">
        <w:rPr>
          <w:rFonts w:ascii="Sylfaen" w:hAnsi="Sylfaen"/>
        </w:rPr>
        <w:t>Օժանդակել մտավոր հետամնացություն և զարգացման խանգարումներ ունեցող անձանց տեղեկացված ընտրություններ կատարելու, համապատասխանաբար պատրաստվելու, CIE-ին անցում կատարելու և CIE-ում ներգրավվելու կարողությանը:</w:t>
      </w:r>
    </w:p>
    <w:p w:rsidR="00EB10C6" w:rsidRPr="00802BB4" w:rsidRDefault="00EB10C6" w:rsidP="00EB10C6">
      <w:pPr>
        <w:pStyle w:val="ListParagraph"/>
        <w:spacing w:after="60"/>
        <w:contextualSpacing w:val="0"/>
        <w:rPr>
          <w:rFonts w:ascii="Sylfaen" w:hAnsi="Sylfaen" w:cs="Arial"/>
          <w:szCs w:val="28"/>
        </w:rPr>
      </w:pPr>
    </w:p>
    <w:p w:rsidR="00EB10C6" w:rsidRPr="00802BB4" w:rsidRDefault="007014B8" w:rsidP="00EB10C6">
      <w:pPr>
        <w:autoSpaceDE w:val="0"/>
        <w:autoSpaceDN w:val="0"/>
        <w:adjustRightInd w:val="0"/>
        <w:jc w:val="center"/>
        <w:rPr>
          <w:rFonts w:ascii="Sylfaen" w:hAnsi="Sylfaen" w:cs="Arial"/>
          <w:sz w:val="28"/>
          <w:szCs w:val="28"/>
        </w:rPr>
      </w:pPr>
      <w:r>
        <w:rPr>
          <w:rFonts w:ascii="Sylfaen" w:hAnsi="Sylfaen"/>
          <w:noProof/>
          <w:lang w:val="en-US" w:eastAsia="en-US"/>
        </w:rPr>
        <mc:AlternateContent>
          <mc:Choice Requires="wps">
            <w:drawing>
              <wp:inline distT="0" distB="0" distL="0" distR="0">
                <wp:extent cx="4608830" cy="819785"/>
                <wp:effectExtent l="0" t="0" r="20320" b="18415"/>
                <wp:docPr id="7" name="Text Box 7" descr="“Together we are better than when we are alone...” Service Provider - California CIE Stakeholder Forum, May 15, 2015&#10;" title="Quote from a Service Provi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8830" cy="819785"/>
                        </a:xfrm>
                        <a:prstGeom prst="rect">
                          <a:avLst/>
                        </a:prstGeom>
                        <a:solidFill>
                          <a:sysClr val="window" lastClr="FFFFFF"/>
                        </a:solidFill>
                        <a:ln w="6350">
                          <a:solidFill>
                            <a:prstClr val="black"/>
                          </a:solidFill>
                        </a:ln>
                        <a:effectLst/>
                      </wps:spPr>
                      <wps:txbx>
                        <w:txbxContent>
                          <w:p w:rsidR="00EB10C6" w:rsidRPr="00625AE5" w:rsidRDefault="00EB10C6" w:rsidP="00EB10C6">
                            <w:pPr>
                              <w:rPr>
                                <w:rFonts w:ascii="Sylfaen" w:hAnsi="Sylfaen" w:cs="Arial"/>
                                <w:b/>
                                <w:sz w:val="28"/>
                                <w:szCs w:val="28"/>
                              </w:rPr>
                            </w:pPr>
                            <w:r w:rsidRPr="00625AE5">
                              <w:rPr>
                                <w:rFonts w:ascii="Sylfaen" w:hAnsi="Sylfaen"/>
                                <w:sz w:val="28"/>
                              </w:rPr>
                              <w:t>"Միասին մենք ավելի լավն ենք, քան մենակ..."</w:t>
                            </w:r>
                          </w:p>
                          <w:p w:rsidR="00EB10C6" w:rsidRPr="00625AE5" w:rsidRDefault="00EB10C6" w:rsidP="00EB10C6">
                            <w:pPr>
                              <w:jc w:val="right"/>
                              <w:rPr>
                                <w:rFonts w:ascii="Sylfaen" w:hAnsi="Sylfaen"/>
                              </w:rPr>
                            </w:pPr>
                            <w:r w:rsidRPr="00625AE5">
                              <w:rPr>
                                <w:rFonts w:ascii="Sylfaen" w:hAnsi="Sylfaen"/>
                                <w:i/>
                                <w:sz w:val="28"/>
                              </w:rPr>
                              <w:t>Ծառայություն մատուցող - Կալիֆորնիայի CIE-ի շահառուների ֆորում, 15-ը մայիսի, 2015թ.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7" type="#_x0000_t202" alt="Title: Quote from a Service Provider - Description: “Together we are better than when we are alone...” Service Provider - California CIE Stakeholder Forum, May 15, 2015&#10;" style="width:362.9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" fillcolor="window" strokeweight=".5pt">
                <v:path arrowok="t"/>
                <v:textbox>
                  <w:txbxContent>
                    <w:p w:rsidR="00EB10C6" w:rsidRPr="00625AE5" w:rsidRDefault="00EB10C6" w:rsidP="00EB10C6">
                      <w:pPr>
                        <w:rPr>
                          <w:rFonts w:ascii="Sylfaen" w:hAnsi="Sylfaen" w:cs="Arial"/>
                          <w:b/>
                          <w:sz w:val="28"/>
                          <w:szCs w:val="28"/>
                        </w:rPr>
                      </w:pPr>
                      <w:r w:rsidRPr="00625AE5">
                        <w:rPr>
                          <w:rStyle w:val="Normal"/>
                          <w:rFonts w:ascii="Sylfaen" w:hAnsi="Sylfaen"/>
                          <w:sz w:val="28"/>
                        </w:rPr>
                        <w:t>"Միասին մենք ավելի լավն ենք, քան մենակ..."</w:t>
                      </w:r>
                    </w:p>
                    <w:p w:rsidR="00EB10C6" w:rsidRPr="00625AE5" w:rsidRDefault="00EB10C6" w:rsidP="00EB10C6">
                      <w:pPr>
                        <w:jc w:val="right"/>
                        <w:rPr>
                          <w:rFonts w:ascii="Sylfaen" w:hAnsi="Sylfaen"/>
                        </w:rPr>
                      </w:pPr>
                      <w:r w:rsidRPr="00625AE5">
                        <w:rPr>
                          <w:rStyle w:val="Normal"/>
                          <w:rFonts w:ascii="Sylfaen" w:hAnsi="Sylfaen"/>
                          <w:i/>
                          <w:sz w:val="28"/>
                        </w:rPr>
                        <w:t>Ծառայություն մատուցող - Կալիֆորնիայի CIE-ի շահառուների ֆորում, 15-ը մայիսի, 2015թ.</w:t>
                      </w:r>
                    </w:p>
                  </w:txbxContent>
                </v:textbox>
                <w10:anchorlock/>
              </v:shape>
            </w:pict>
          </mc:Fallback>
        </mc:AlternateContent>
      </w:r>
    </w:p>
    <w:p w:rsidR="00EB10C6" w:rsidRPr="00802BB4" w:rsidRDefault="00EB10C6" w:rsidP="00EB10C6">
      <w:pPr>
        <w:spacing w:before="280"/>
        <w:rPr>
          <w:rFonts w:ascii="Sylfaen" w:eastAsia="Arial" w:hAnsi="Sylfaen" w:cs="Arial"/>
          <w:sz w:val="28"/>
          <w:szCs w:val="28"/>
        </w:rPr>
      </w:pPr>
      <w:r w:rsidRPr="00802BB4">
        <w:rPr>
          <w:rFonts w:ascii="Sylfaen" w:hAnsi="Sylfaen"/>
          <w:sz w:val="28"/>
        </w:rPr>
        <w:lastRenderedPageBreak/>
        <w:t xml:space="preserve">Առաջին բաժինը ներկայացնում է Հայեցակարգը, մանրամասնում է նպատակները և քննարկում է նրա մշակման գործընթացը: Բացի այդ, այս բաժինը մեկնաբանում է Փոխըմբռնման հուշագիրը (ՓՀ), որն ամրագրում է Հայեցակարգի մշակման գործընթացում պաշտոնապես ընդգրկվելու մասին երեք դեպարտամենտների միջև ձեռք բերված համաձայնությունը: </w:t>
      </w:r>
    </w:p>
    <w:p w:rsidR="00EB10C6" w:rsidRPr="00802BB4" w:rsidRDefault="00EB10C6" w:rsidP="00EB10C6">
      <w:pPr>
        <w:spacing w:before="280"/>
        <w:rPr>
          <w:rFonts w:ascii="Sylfaen" w:hAnsi="Sylfaen" w:cs="Arial"/>
          <w:sz w:val="28"/>
          <w:szCs w:val="28"/>
        </w:rPr>
      </w:pPr>
      <w:r w:rsidRPr="00802BB4">
        <w:rPr>
          <w:rFonts w:ascii="Sylfaen" w:hAnsi="Sylfaen"/>
          <w:sz w:val="28"/>
        </w:rPr>
        <w:t>Երկրորդ բաժինը ներկայացնում է յուրաքանչյուր դեպարտամենտի ծառայությունների տրամադրման համակարգի համառոտ նկարագիրը՝ ներառյալ նրանց համապատասխանության չափորոշիչները և նրանց կողմից սպասարկվող բնակչությունը: Յուրաքանչյուր դեպարտամենտի աշխատանքի սկզբունքները հասկանալը կարևոր է Հայեցակարգի մշակման և իրագործման համար:</w:t>
      </w:r>
    </w:p>
    <w:p w:rsidR="00EB10C6" w:rsidRPr="00802BB4" w:rsidRDefault="00EB10C6" w:rsidP="00EB10C6">
      <w:pPr>
        <w:spacing w:before="280"/>
        <w:rPr>
          <w:rFonts w:ascii="Sylfaen" w:hAnsi="Sylfaen" w:cs="Arial"/>
          <w:sz w:val="28"/>
          <w:szCs w:val="28"/>
        </w:rPr>
      </w:pPr>
      <w:r w:rsidRPr="00802BB4">
        <w:rPr>
          <w:rFonts w:ascii="Sylfaen" w:hAnsi="Sylfaen"/>
          <w:sz w:val="28"/>
        </w:rPr>
        <w:t>Երրորդ բաժինն ամփոփում է ներկայիս նախաձեռնությունները և համագործակցությունները տեղական, նահանգային և պետական մակարդակով, որոնք ապացուցել են, որ հաջող են մտավոր հետամնացություն և զարգացման խանգարումներ ունեցող անձանց համար CIE-ին պատրաստվելու և այն ունենալու համար ընդլայնված հնարավորությունների աջակցության գործում: Հայեցակարգը նկարագրում է առկա այդ հաջողությունները, որոնց կարելի է հասնել առկա ռեսուրսների օգտագործմամբ որպես առաջին մի քանի օրինակելի, արդյունավետ և նորահայտ («</w:t>
      </w:r>
      <w:hyperlink w:anchor="Triple" w:tooltip="Սեղմե՛ք այստեղ Triple E-ի սահմանումը տեսնելու համար" w:history="1">
        <w:r w:rsidRPr="00802BB4">
          <w:rPr>
            <w:rStyle w:val="Hyperlink"/>
            <w:rFonts w:ascii="Sylfaen" w:hAnsi="Sylfaen"/>
            <w:color w:val="auto"/>
            <w:sz w:val="28"/>
          </w:rPr>
          <w:t>Triple E</w:t>
        </w:r>
      </w:hyperlink>
      <w:r w:rsidRPr="00802BB4">
        <w:rPr>
          <w:rFonts w:ascii="Sylfaen" w:hAnsi="Sylfaen"/>
          <w:sz w:val="28"/>
        </w:rPr>
        <w:t>») գործելակերպ նահանգային կիրառության համար:</w:t>
      </w:r>
    </w:p>
    <w:p w:rsidR="00EB10C6" w:rsidRPr="00802BB4" w:rsidRDefault="00EB10C6" w:rsidP="00EB10C6">
      <w:pPr>
        <w:spacing w:before="280"/>
        <w:rPr>
          <w:rFonts w:ascii="Sylfaen" w:eastAsia="Arial" w:hAnsi="Sylfaen" w:cs="Arial"/>
          <w:sz w:val="28"/>
          <w:szCs w:val="28"/>
        </w:rPr>
      </w:pPr>
      <w:r w:rsidRPr="00802BB4">
        <w:rPr>
          <w:rFonts w:ascii="Sylfaen" w:hAnsi="Sylfaen"/>
          <w:sz w:val="28"/>
        </w:rPr>
        <w:t>Չորրորդ բաժինը նկարագրում է "կենտրոնացումը փոփոխության վրա": Այս բաժինը ներկայացնում է յուրաքանչյուր նպատակի առաջադրանքները, թիրախային արդյունքները և դրան հասնելու ռազմավարությունները: Այն նաև ներկայացնում է երկու փուլի բաժանված գործողությունները, որոնք կօգնեն իրագործելու նպատակներից յուրաքանչյուրը:</w:t>
      </w:r>
    </w:p>
    <w:p w:rsidR="00EB10C6" w:rsidRPr="00802BB4" w:rsidRDefault="00EB10C6" w:rsidP="00EB10C6">
      <w:pPr>
        <w:spacing w:before="280"/>
        <w:rPr>
          <w:rFonts w:ascii="Sylfaen" w:hAnsi="Sylfaen" w:cs="Arial"/>
          <w:sz w:val="28"/>
          <w:szCs w:val="28"/>
        </w:rPr>
      </w:pPr>
      <w:r w:rsidRPr="00802BB4">
        <w:rPr>
          <w:rFonts w:ascii="Sylfaen" w:hAnsi="Sylfaen"/>
          <w:sz w:val="28"/>
        </w:rPr>
        <w:t>Հինգերորդ բաժինը ներկայացնում է իրագործման հաջորդ քայլերը: Հայեցակարգի նպատակները հաջողությամբ իրականացնելու համար</w:t>
      </w:r>
      <w:r w:rsidR="00FD3029">
        <w:rPr>
          <w:rFonts w:ascii="Sylfaen" w:hAnsi="Sylfaen"/>
          <w:sz w:val="28"/>
        </w:rPr>
        <w:t xml:space="preserve"> </w:t>
      </w:r>
      <w:r w:rsidRPr="00802BB4">
        <w:rPr>
          <w:rFonts w:ascii="Sylfaen" w:hAnsi="Sylfaen"/>
          <w:sz w:val="28"/>
        </w:rPr>
        <w:t xml:space="preserve">երեք դեպարտամենտները հետամուտ են Հայեցակարգի իրականացմանը: Յուրաքանչյուր դեպարտամենտի ներկայացուցիչներից կազմված հանձնաժողովը կօգնի սահմանել Հայեցակարգի իրականացմանն աջակցող ռեսուրսներն ու աշխատանքային խմբերը և կունենա պարբերական հանդիպումներ՝ իրականացման ընթացքին հետևելու համար: </w:t>
      </w:r>
    </w:p>
    <w:p w:rsidR="00EB10C6" w:rsidRPr="00802BB4" w:rsidRDefault="00EB10C6" w:rsidP="00EB10C6">
      <w:pPr>
        <w:spacing w:before="280"/>
        <w:rPr>
          <w:rFonts w:ascii="Sylfaen" w:eastAsia="Arial" w:hAnsi="Sylfaen" w:cs="Arial"/>
          <w:spacing w:val="-4"/>
          <w:sz w:val="28"/>
          <w:szCs w:val="28"/>
        </w:rPr>
      </w:pPr>
      <w:r w:rsidRPr="00802BB4">
        <w:rPr>
          <w:rFonts w:ascii="Sylfaen" w:hAnsi="Sylfaen"/>
          <w:sz w:val="28"/>
        </w:rPr>
        <w:lastRenderedPageBreak/>
        <w:t>Այս Հայեցակարգը պարունակում է հատկանշական առաջարկություններ, որոնք դեպարտամենտներին կուղղորդեն հաջորդ հինգ տարիների ընթացքում և</w:t>
      </w:r>
      <w:r w:rsidR="00FD3029">
        <w:rPr>
          <w:rFonts w:ascii="Sylfaen" w:hAnsi="Sylfaen"/>
          <w:sz w:val="28"/>
        </w:rPr>
        <w:t xml:space="preserve"> </w:t>
      </w:r>
      <w:r w:rsidRPr="00802BB4">
        <w:rPr>
          <w:rFonts w:ascii="Sylfaen" w:hAnsi="Sylfaen"/>
          <w:spacing w:val="-4"/>
          <w:sz w:val="28"/>
        </w:rPr>
        <w:t xml:space="preserve">կլուսաբանեն համագործակցությունը թե՛ նահանգային, թե՛ տեղական մակարդակներում՝ յուրաքանչյուր անձին CIE-ի ճանապարհին աջակցելու համար: </w:t>
      </w:r>
    </w:p>
    <w:p w:rsidR="00EB10C6" w:rsidRPr="00802BB4" w:rsidRDefault="00EB10C6" w:rsidP="00EB10C6">
      <w:pPr>
        <w:spacing w:before="280"/>
        <w:rPr>
          <w:rFonts w:ascii="Sylfaen" w:hAnsi="Sylfaen" w:cs="Arial"/>
          <w:sz w:val="28"/>
          <w:szCs w:val="28"/>
        </w:rPr>
      </w:pPr>
      <w:r w:rsidRPr="00802BB4">
        <w:rPr>
          <w:rFonts w:ascii="Sylfaen" w:hAnsi="Sylfaen"/>
          <w:sz w:val="28"/>
        </w:rPr>
        <w:t>Դեպարտամենտները կհետևեն մշակված ռազմավարությունների ու գործողությունների արդյունավետությանը: Տվյալներն էլեկտրոնային եղանակով տարեկան կտրվածքով կհրապարակվեն Զբաղվածության տվյալների տեղեկատվական հարթակում և CIE-ի կայքէջում և կներառեն ծրագրի առաջընթացի գնահատումը և առաջարկվող հետագա քայլերը շահառուների մասնակցությամբ:</w:t>
      </w:r>
    </w:p>
    <w:p w:rsidR="00EB10C6" w:rsidRPr="00802BB4" w:rsidRDefault="00EB10C6">
      <w:pPr>
        <w:rPr>
          <w:rFonts w:ascii="Sylfaen" w:hAnsi="Sylfaen" w:cs="Arial"/>
          <w:b/>
          <w:bCs/>
          <w:caps/>
          <w:sz w:val="28"/>
          <w:szCs w:val="28"/>
        </w:rPr>
      </w:pPr>
    </w:p>
    <w:p w:rsidR="00EB10C6" w:rsidRPr="00802BB4" w:rsidRDefault="00EB10C6" w:rsidP="00EB10C6">
      <w:pPr>
        <w:pStyle w:val="Heading1"/>
        <w:numPr>
          <w:ilvl w:val="0"/>
          <w:numId w:val="15"/>
        </w:numPr>
        <w:rPr>
          <w:rFonts w:ascii="Sylfaen" w:hAnsi="Sylfaen" w:cs="Arial"/>
          <w:caps/>
          <w:color w:val="auto"/>
        </w:rPr>
      </w:pPr>
      <w:bookmarkStart w:id="3" w:name="_Toc474914101"/>
      <w:bookmarkStart w:id="4" w:name="_Toc480129174"/>
      <w:r w:rsidRPr="00802BB4">
        <w:rPr>
          <w:rFonts w:ascii="Sylfaen" w:hAnsi="Sylfaen"/>
          <w:caps/>
          <w:color w:val="auto"/>
        </w:rPr>
        <w:t>Ներածություն</w:t>
      </w:r>
      <w:bookmarkEnd w:id="3"/>
      <w:bookmarkEnd w:id="4"/>
    </w:p>
    <w:p w:rsidR="00EB10C6" w:rsidRPr="00802BB4" w:rsidRDefault="00EB10C6" w:rsidP="00EB10C6">
      <w:pPr>
        <w:pStyle w:val="Heading2"/>
        <w:numPr>
          <w:ilvl w:val="0"/>
          <w:numId w:val="0"/>
        </w:numPr>
        <w:spacing w:before="280"/>
        <w:rPr>
          <w:rFonts w:ascii="Sylfaen" w:hAnsi="Sylfaen"/>
          <w:i w:val="0"/>
        </w:rPr>
      </w:pPr>
      <w:bookmarkStart w:id="5" w:name="_Toc474914102"/>
      <w:bookmarkStart w:id="6" w:name="_Toc480129175"/>
      <w:r w:rsidRPr="00802BB4">
        <w:rPr>
          <w:rFonts w:ascii="Sylfaen" w:hAnsi="Sylfaen"/>
          <w:i w:val="0"/>
        </w:rPr>
        <w:t>Նպատակը</w:t>
      </w:r>
      <w:bookmarkEnd w:id="5"/>
      <w:bookmarkEnd w:id="6"/>
    </w:p>
    <w:p w:rsidR="00EB10C6" w:rsidRPr="00802BB4" w:rsidRDefault="00EB10C6" w:rsidP="00EB10C6">
      <w:pPr>
        <w:autoSpaceDE w:val="0"/>
        <w:autoSpaceDN w:val="0"/>
        <w:rPr>
          <w:rFonts w:ascii="Sylfaen" w:hAnsi="Sylfaen" w:cs="Arial"/>
          <w:sz w:val="28"/>
          <w:szCs w:val="28"/>
        </w:rPr>
      </w:pPr>
      <w:r w:rsidRPr="00802BB4">
        <w:rPr>
          <w:rFonts w:ascii="Sylfaen" w:hAnsi="Sylfaen"/>
          <w:sz w:val="28"/>
        </w:rPr>
        <w:t>Կալիֆորնիայի նահանգը պատմական քայլ է կատարել CIE-ի հնարավորությունները մտավոր հետամնացություն և զարգացման խանգարումներ ունեցող անձանց համար մեծացնելու ուղղությամբ: CDE-ը, DOR-ը և DDS-ը համատեղ աշխատանքի արդյունքում առկա ռեսուրսների օգտագործմամբ ստեղծել են նախաձեռնողական միջգերատեսչական ծրագիր՝</w:t>
      </w:r>
      <w:r w:rsidRPr="00802BB4">
        <w:rPr>
          <w:rStyle w:val="FootnoteReference"/>
          <w:rFonts w:ascii="Sylfaen" w:hAnsi="Sylfaen"/>
          <w:sz w:val="28"/>
        </w:rPr>
        <w:footnoteReference w:id="1"/>
      </w:r>
      <w:r w:rsidRPr="00802BB4">
        <w:rPr>
          <w:rFonts w:ascii="Sylfaen" w:hAnsi="Sylfaen"/>
          <w:sz w:val="28"/>
        </w:rPr>
        <w:t xml:space="preserve"> մտավոր հետամնացություն և զարգացման խանգարումներ ունեցող անձանց համար CIE-ին պատրաստվելու և նրանում ընդգրկվելու հնարավորությունները մեծացնելու և նվազագույն աշխատավարձից էլ ցածր վարձատրվող աշխատանքների վրա հույսը դնելու միտումը և տարանջատված աշխատանքային պայմանները նվազեցնելու համար: Կալիֆորնիայի "CIE Հայեցակարգ փոփոխության համար" փաստաթուղթը, այսուհետ` "Հայեցակարգ", կօգտագործվի՝ ծառայությունների տրամադրման համակարգին մտավոր հետամնացություն և զարգացման խանգարումներ ունեցող անձանց CIE-ին հասնելու գործընթացում աջակցություն տրամադրելու մասին տեղեկացնելու համար: Հաշմանդամություն ունեցող անձանց կրթության մասին օրենքը (Individuals with Disabilities Education Act - IDEA) աջակցում է չափահաս դարձող աշակերտներին կրթություն ստանալու, զբաղվածություն ունենալու և </w:t>
      </w:r>
      <w:r w:rsidRPr="00802BB4">
        <w:rPr>
          <w:rFonts w:ascii="Sylfaen" w:hAnsi="Sylfaen"/>
          <w:sz w:val="28"/>
        </w:rPr>
        <w:lastRenderedPageBreak/>
        <w:t>անկախ ապրելակերպը զարգացնելու հարցերում: 1973թ. ընդունված Հաշմանդամների աշխատունակության վերականգնման մասին օրենքը, որը փոխարինվել է WIOA-ով, նպատակ ունի խրախուսել հաշմանդամություն ունեցող անձանց՝ առավելագույնի հասցնել նրանց աշխատանքային զբաղվածությունը, տնտեսական ինքնուրույնությունը, անկախությունը և հասարակությունում նրանց ընդգրկումը և ներառումը: Յուրաքանչյուր անձի աշխատանքային առավելագույն ներուժը և աշխատանքային նպատակները կսահմանվեն անձի կարիքների բավարարմանն ուղղված պլանավորման գործընթացի միջոցով: CIE ունեցող յուրաքանչյուր անձի համար անձի կարիքների բավարարմանն ուղղված ծրագիրը, եթե ընտրվել է այդպիսին, կներառի ծառայություններ այն միջավայրում, որն ինտեգրված է ավելի մեծ համայնքում և ապահովում է լիարժեք կապ ավելի մեծ համայնքի հետ (համաձայն Տնային և համայնքահեն ծառայությունների մասին դաշնային կանոնակարգի (Home and Community-Based Services - HCBS)):</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Հայեցակարգը կիրականացվի հինգ տարվա ընթացքում և որպես հղում կներառվի դեպարտամենտների ՓՀ-ներում: Հայեցակարգը կներկայացնի այն գործողությունները, որոնք կխթանեն առկա ռեսուրսների օգտագործումը Կալիֆորնիայի "Զբաղվածությունն առաջնահերթ" քաղաքականության իրականացման համար (Սոցիալական ապահովության մասին օրենք, բաժին 4869(a)(1)): Արդյունավետ հերթականությամբ մատուցվող ծառայությունների օգտագործումը կստեղծի համագործակցային միջավայր տեղական մակարդակով՝ CIE ունենալ ցանկացողներին աջակցելու համար: </w:t>
      </w:r>
    </w:p>
    <w:p w:rsidR="00EB10C6" w:rsidRPr="00802BB4" w:rsidRDefault="00EB10C6" w:rsidP="00EB10C6">
      <w:pPr>
        <w:spacing w:before="280"/>
        <w:rPr>
          <w:rFonts w:ascii="Sylfaen" w:eastAsia="Arial" w:hAnsi="Sylfaen" w:cs="Arial"/>
          <w:sz w:val="28"/>
          <w:szCs w:val="28"/>
        </w:rPr>
      </w:pPr>
      <w:r w:rsidRPr="00802BB4">
        <w:rPr>
          <w:rFonts w:ascii="Sylfaen" w:hAnsi="Sylfaen"/>
          <w:sz w:val="28"/>
        </w:rPr>
        <w:t>Հայեցակարգի մշակումը խրախուսում է դեպարտամենտներին համագործակցել իրենց նպատակների իրագործման ուղղությամբ՝ մտավոր հետամնացություն և զարգացման խանգարումներ ունեցող անձանց հավասար հնարավորություններ տրամադրելու համար: Հայեցակարգը համահունչ է հավասարության մասին նահանգային և դաշնային օրենսդրության, այդ թվում` ԱՄՆ-ի և Կալիֆորնիայի սահմանդրությունների, նահանգի "Զբաղվածությունն առաջնահերթ" քաղաքականության, Լանթերմանի զարգացման խանգարումներով անձանց տրամադրվող</w:t>
      </w:r>
      <w:r w:rsidR="00FD3029">
        <w:rPr>
          <w:rFonts w:ascii="Sylfaen" w:hAnsi="Sylfaen"/>
          <w:sz w:val="28"/>
        </w:rPr>
        <w:t xml:space="preserve"> </w:t>
      </w:r>
      <w:r w:rsidRPr="00802BB4">
        <w:rPr>
          <w:rFonts w:ascii="Sylfaen" w:hAnsi="Sylfaen"/>
          <w:sz w:val="28"/>
        </w:rPr>
        <w:t>ծառայությունների մասին օրենքի (</w:t>
      </w:r>
      <w:r w:rsidRPr="00802BB4">
        <w:rPr>
          <w:rFonts w:ascii="Sylfaen" w:hAnsi="Sylfaen" w:cs="Arial"/>
          <w:sz w:val="28"/>
          <w:cs/>
        </w:rPr>
        <w:t>“</w:t>
      </w:r>
      <w:r w:rsidRPr="00802BB4">
        <w:rPr>
          <w:rFonts w:ascii="Sylfaen" w:hAnsi="Sylfaen"/>
          <w:sz w:val="28"/>
        </w:rPr>
        <w:t>Լանթերմանի օրենք</w:t>
      </w:r>
      <w:r w:rsidRPr="00802BB4">
        <w:rPr>
          <w:rFonts w:ascii="Sylfaen" w:hAnsi="Sylfaen" w:cs="Arial"/>
          <w:sz w:val="28"/>
          <w:cs/>
        </w:rPr>
        <w:t>”</w:t>
      </w:r>
      <w:r w:rsidRPr="00802BB4">
        <w:rPr>
          <w:rFonts w:ascii="Sylfaen" w:hAnsi="Sylfaen"/>
          <w:sz w:val="28"/>
        </w:rPr>
        <w:t xml:space="preserve">), Հաշմանդամություն ունեցող ամերիկացիների մասին օրենքի, IDEA-ի և Գերագույն դատարանի </w:t>
      </w:r>
      <w:r w:rsidRPr="00802BB4">
        <w:rPr>
          <w:rFonts w:ascii="Sylfaen" w:hAnsi="Sylfaen"/>
          <w:i/>
          <w:sz w:val="28"/>
        </w:rPr>
        <w:t>Olmstead v. L.C</w:t>
      </w:r>
      <w:r w:rsidRPr="00802BB4">
        <w:rPr>
          <w:rFonts w:ascii="Sylfaen" w:hAnsi="Sylfaen"/>
          <w:sz w:val="28"/>
        </w:rPr>
        <w:t xml:space="preserve">. որոշման հետ: Այն բավարարելու է նաև WIOA օրենքով ուժի մեջ մտած նոր դաշնային պահանջները և դիրքավորում է Կալիֆորնիան այնպես, որ ներկայիս ծառայությունները համապատասխանեցվեն համայնքահեն ծառայությունների համար Medicare-ի և Medicaid-ի ծառայությունների կենտրոնների (Centers </w:t>
      </w:r>
      <w:r w:rsidRPr="00802BB4">
        <w:rPr>
          <w:rFonts w:ascii="Sylfaen" w:hAnsi="Sylfaen"/>
          <w:sz w:val="28"/>
        </w:rPr>
        <w:lastRenderedPageBreak/>
        <w:t>for Medicare and Medicaid Services - CMS) ուղեցույցով սահմանված նոր պահանջները բավարարելու համար, երբ հաստատվի այդ ուղեցույցի վերջնական տարբերակը:</w:t>
      </w:r>
      <w:r w:rsidRPr="00802BB4">
        <w:rPr>
          <w:rStyle w:val="FootnoteReference"/>
          <w:rFonts w:ascii="Sylfaen" w:hAnsi="Sylfaen"/>
          <w:sz w:val="28"/>
        </w:rPr>
        <w:footnoteReference w:id="2"/>
      </w:r>
    </w:p>
    <w:p w:rsidR="00EB10C6" w:rsidRPr="00802BB4" w:rsidRDefault="00EB10C6" w:rsidP="00EB10C6">
      <w:pPr>
        <w:autoSpaceDE w:val="0"/>
        <w:autoSpaceDN w:val="0"/>
        <w:adjustRightInd w:val="0"/>
        <w:spacing w:before="280"/>
        <w:rPr>
          <w:rFonts w:ascii="Sylfaen" w:hAnsi="Sylfaen" w:cs="Arial"/>
          <w:sz w:val="28"/>
          <w:szCs w:val="28"/>
        </w:rPr>
      </w:pPr>
      <w:r w:rsidRPr="00802BB4">
        <w:rPr>
          <w:rFonts w:ascii="Sylfaen" w:hAnsi="Sylfaen"/>
          <w:sz w:val="28"/>
        </w:rPr>
        <w:t>Հայեցակարգի նպատակները, ռազմավարությունները և գործողությունները կենտրոնանում են դեպի CIE տանող կարիերայի զարգացման հինգ հիմնարար ուղիների վրա. անցումային շրջանի ծառայություններ, չափահասների ճանապարհ դեպի զբաղվածություն, միջնակարգին հաջորդող կրթություն, հաշմանդամների աշխատանքի տեղավորման ծառայություններ, անհատականացված աշխատանքի տեղավորում և աշխատանքի տեղավորման աջակցության այլ ձևեր, բիզնես-գործընկերոջ ներգրավում:</w:t>
      </w:r>
    </w:p>
    <w:p w:rsidR="00EB10C6" w:rsidRPr="00802BB4" w:rsidRDefault="00EB10C6" w:rsidP="00EB10C6">
      <w:pPr>
        <w:spacing w:before="280" w:after="60"/>
        <w:rPr>
          <w:rFonts w:ascii="Sylfaen" w:hAnsi="Sylfaen" w:cs="Arial"/>
          <w:sz w:val="28"/>
          <w:szCs w:val="28"/>
        </w:rPr>
      </w:pPr>
      <w:r w:rsidRPr="00802BB4">
        <w:rPr>
          <w:rFonts w:ascii="Sylfaen" w:hAnsi="Sylfaen"/>
          <w:sz w:val="28"/>
        </w:rPr>
        <w:t>Հայեցակարգի նպատակներն են.</w:t>
      </w:r>
    </w:p>
    <w:p w:rsidR="00EB10C6" w:rsidRPr="00802BB4" w:rsidRDefault="00EB10C6" w:rsidP="00EB10C6">
      <w:pPr>
        <w:pStyle w:val="ListParagraph"/>
        <w:numPr>
          <w:ilvl w:val="0"/>
          <w:numId w:val="36"/>
        </w:numPr>
        <w:spacing w:after="60"/>
        <w:contextualSpacing w:val="0"/>
        <w:rPr>
          <w:rFonts w:ascii="Sylfaen" w:hAnsi="Sylfaen" w:cs="Arial"/>
          <w:szCs w:val="28"/>
        </w:rPr>
      </w:pPr>
      <w:r w:rsidRPr="00802BB4">
        <w:rPr>
          <w:rFonts w:ascii="Sylfaen" w:hAnsi="Sylfaen"/>
        </w:rPr>
        <w:t>Ընդլայնել համագործակցությունը և համակարգումը երեք դեպարտամենտների միջև՝ մտավոր հետամնացություն և զարգացման խանգարումներ ունեցող անձանց, ովքեր ընտրել են CIE-ը, պատրաստելու և աջակցելու համար</w:t>
      </w:r>
    </w:p>
    <w:p w:rsidR="00EB10C6" w:rsidRPr="00802BB4" w:rsidRDefault="00EB10C6" w:rsidP="00EB10C6">
      <w:pPr>
        <w:pStyle w:val="ListParagraph"/>
        <w:numPr>
          <w:ilvl w:val="0"/>
          <w:numId w:val="36"/>
        </w:numPr>
        <w:spacing w:after="60"/>
        <w:contextualSpacing w:val="0"/>
        <w:rPr>
          <w:rFonts w:ascii="Sylfaen" w:hAnsi="Sylfaen" w:cs="Arial"/>
          <w:szCs w:val="28"/>
        </w:rPr>
      </w:pPr>
      <w:r w:rsidRPr="00802BB4">
        <w:rPr>
          <w:rFonts w:ascii="Sylfaen" w:hAnsi="Sylfaen"/>
        </w:rPr>
        <w:t>Մեծացնել հնարավորությունները CIE ընտրած մտավոր հետամնացություն և զարգացման խանգարումներ ունեցող անձանց համար՝ Կալիֆորնիայի աշխատուժի զարգացման համակարգի համար պատրաստվելու և դրանում մասնակցելու և առկա ռեսուրսներով CIE ձեռք բերելու համար</w:t>
      </w:r>
    </w:p>
    <w:p w:rsidR="00EB10C6" w:rsidRPr="00802BB4" w:rsidRDefault="00EB10C6" w:rsidP="00EB10C6">
      <w:pPr>
        <w:pStyle w:val="ListParagraph"/>
        <w:numPr>
          <w:ilvl w:val="0"/>
          <w:numId w:val="36"/>
        </w:numPr>
        <w:spacing w:after="280"/>
        <w:rPr>
          <w:rFonts w:ascii="Sylfaen" w:hAnsi="Sylfaen" w:cs="Arial"/>
          <w:szCs w:val="28"/>
        </w:rPr>
      </w:pPr>
      <w:r w:rsidRPr="00802BB4">
        <w:rPr>
          <w:rFonts w:ascii="Sylfaen" w:hAnsi="Sylfaen"/>
        </w:rPr>
        <w:t>Օժանդակել մտավոր հետամնացություն և զարգացման խանգարումներ ունեցող անձանց տեղեկացված ընտրություններ կատարելու, համապատասխանաբար պատրաստվելու, CIE-ին անցում կատարելու և CIE-ում ներգրավվելու կարողությանը:</w:t>
      </w:r>
    </w:p>
    <w:p w:rsidR="00EB10C6" w:rsidRPr="00802BB4" w:rsidRDefault="007014B8" w:rsidP="00EB10C6">
      <w:pPr>
        <w:jc w:val="center"/>
        <w:rPr>
          <w:rFonts w:ascii="Sylfaen" w:hAnsi="Sylfaen" w:cs="Arial"/>
          <w:szCs w:val="28"/>
        </w:rPr>
      </w:pPr>
      <w:r>
        <w:rPr>
          <w:rFonts w:ascii="Sylfaen" w:hAnsi="Sylfaen"/>
          <w:noProof/>
          <w:lang w:val="en-US" w:eastAsia="en-US"/>
        </w:rPr>
        <mc:AlternateContent>
          <mc:Choice Requires="wps">
            <w:drawing>
              <wp:inline distT="0" distB="0" distL="0" distR="0">
                <wp:extent cx="6598285" cy="973455"/>
                <wp:effectExtent l="0" t="0" r="12065" b="17145"/>
                <wp:docPr id="8" name="Text Box 8" descr="“…work is a place where potential can be maximized.” Youth Commissioner - Advisory Commission on Special Education Meeting, August 12, 2015&#10;" title="Quote from the Youth Commissio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8285" cy="973455"/>
                        </a:xfrm>
                        <a:prstGeom prst="rect">
                          <a:avLst/>
                        </a:prstGeom>
                        <a:solidFill>
                          <a:sysClr val="window" lastClr="FFFFFF"/>
                        </a:solidFill>
                        <a:ln w="6350">
                          <a:solidFill>
                            <a:prstClr val="black"/>
                          </a:solidFill>
                        </a:ln>
                        <a:effectLst/>
                      </wps:spPr>
                      <wps:txbx>
                        <w:txbxContent>
                          <w:p w:rsidR="00EB10C6" w:rsidRPr="00625AE5" w:rsidRDefault="00EB10C6" w:rsidP="00EB10C6">
                            <w:pPr>
                              <w:rPr>
                                <w:rFonts w:ascii="Sylfaen" w:hAnsi="Sylfaen" w:cs="Arial"/>
                                <w:sz w:val="28"/>
                                <w:szCs w:val="28"/>
                              </w:rPr>
                            </w:pPr>
                            <w:r w:rsidRPr="00625AE5">
                              <w:rPr>
                                <w:rFonts w:ascii="Sylfaen" w:hAnsi="Sylfaen"/>
                                <w:sz w:val="28"/>
                              </w:rPr>
                              <w:t>"... աշխատանքը մի վայր է, որտեղ ներուժը կարող է առավելագույնի հասցվել":</w:t>
                            </w:r>
                          </w:p>
                          <w:p w:rsidR="00EB10C6" w:rsidRPr="00625AE5" w:rsidRDefault="00EB10C6" w:rsidP="00EB10C6">
                            <w:pPr>
                              <w:pStyle w:val="NormalWeb"/>
                              <w:spacing w:before="0" w:beforeAutospacing="0" w:after="0" w:afterAutospacing="0"/>
                              <w:jc w:val="right"/>
                              <w:rPr>
                                <w:rFonts w:ascii="Sylfaen" w:hAnsi="Sylfaen" w:cs="Arial"/>
                                <w:i/>
                                <w:sz w:val="28"/>
                                <w:szCs w:val="28"/>
                              </w:rPr>
                            </w:pPr>
                            <w:r w:rsidRPr="00625AE5">
                              <w:rPr>
                                <w:rFonts w:ascii="Sylfaen" w:hAnsi="Sylfaen"/>
                                <w:i/>
                                <w:sz w:val="28"/>
                              </w:rPr>
                              <w:t>Երիտասարդության լիազոր ներկայացուցիչ - Խորհրդատվական հանձնաժողովի նիստ հատուկ կրթության թեմայով, 12-ը օգոստոսի, 2015թ.</w:t>
                            </w:r>
                          </w:p>
                          <w:p w:rsidR="00EB10C6" w:rsidRPr="00625AE5" w:rsidRDefault="00EB10C6" w:rsidP="00EB10C6">
                            <w:pPr>
                              <w:jc w:val="right"/>
                              <w:rPr>
                                <w:rFonts w:ascii="Sylfaen" w:hAnsi="Sylfaen"/>
                              </w:rPr>
                            </w:pPr>
                          </w:p>
                          <w:p w:rsidR="00EB10C6" w:rsidRPr="00625AE5" w:rsidRDefault="00EB10C6">
                            <w:pPr>
                              <w:rPr>
                                <w:rFonts w:ascii="Sylfaen" w:hAnsi="Sylfa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28" type="#_x0000_t202" alt="Title: Quote from the Youth Commissioner - Description: “…work is a place where potential can be maximized.” Youth Commissioner - Advisory Commission on Special Education Meeting, August 12, 2015&#10;" style="width:519.5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" fillcolor="window" strokeweight=".5pt">
                <v:path arrowok="t"/>
                <v:textbox>
                  <w:txbxContent>
                    <w:p w:rsidR="00EB10C6" w:rsidRPr="00625AE5" w:rsidRDefault="00EB10C6" w:rsidP="00EB10C6">
                      <w:pPr>
                        <w:rPr>
                          <w:rFonts w:ascii="Sylfaen" w:hAnsi="Sylfaen" w:cs="Arial"/>
                          <w:sz w:val="28"/>
                          <w:szCs w:val="28"/>
                        </w:rPr>
                      </w:pPr>
                      <w:r w:rsidRPr="00625AE5">
                        <w:rPr>
                          <w:rStyle w:val="Normal"/>
                          <w:rFonts w:ascii="Sylfaen" w:hAnsi="Sylfaen"/>
                          <w:sz w:val="28"/>
                        </w:rPr>
                        <w:t>"... աշխատանքը մի վայր է, որտեղ ներուժը կարող է առավելագույնի հասցվել":</w:t>
                      </w:r>
                    </w:p>
                    <w:p w:rsidR="00EB10C6" w:rsidRPr="00625AE5" w:rsidRDefault="00EB10C6" w:rsidP="00EB10C6">
                      <w:pPr>
                        <w:pStyle w:val="NormalWeb"/>
                        <w:spacing w:before="0" w:beforeAutospacing="0" w:after="0" w:afterAutospacing="0"/>
                        <w:jc w:val="right"/>
                        <w:rPr>
                          <w:rFonts w:ascii="Sylfaen" w:hAnsi="Sylfaen" w:cs="Arial"/>
                          <w:i/>
                          <w:sz w:val="28"/>
                          <w:szCs w:val="28"/>
                        </w:rPr>
                      </w:pPr>
                      <w:r w:rsidRPr="00625AE5">
                        <w:rPr>
                          <w:rStyle w:val="NormalWeb"/>
                          <w:rFonts w:ascii="Sylfaen" w:hAnsi="Sylfaen"/>
                          <w:i/>
                          <w:sz w:val="28"/>
                        </w:rPr>
                        <w:t>Երիտասարդության լիազոր ներկայացուցիչ - Խորհրդատվական հանձնաժողովի նիստ հատուկ կրթության թեմայով, 12-ը օգոստոսի, 2015թ.</w:t>
                      </w:r>
                    </w:p>
                    <w:p w:rsidR="00EB10C6" w:rsidRPr="00625AE5" w:rsidRDefault="00EB10C6" w:rsidP="00EB10C6">
                      <w:pPr>
                        <w:jc w:val="right"/>
                        <w:rPr>
                          <w:rFonts w:ascii="Sylfaen" w:hAnsi="Sylfaen"/>
                        </w:rPr>
                      </w:pPr>
                    </w:p>
                    <w:p w:rsidR="00EB10C6" w:rsidRPr="00625AE5" w:rsidRDefault="00EB10C6">
                      <w:pPr>
                        <w:rPr>
                          <w:rFonts w:ascii="Sylfaen" w:hAnsi="Sylfaen"/>
                        </w:rPr>
                      </w:pPr>
                    </w:p>
                  </w:txbxContent>
                </v:textbox>
                <w10:anchorlock/>
              </v:shape>
            </w:pict>
          </mc:Fallback>
        </mc:AlternateContent>
      </w:r>
    </w:p>
    <w:p w:rsidR="00EB10C6" w:rsidRPr="00802BB4" w:rsidRDefault="00EB10C6" w:rsidP="00EB10C6">
      <w:pPr>
        <w:pStyle w:val="Heading2"/>
        <w:numPr>
          <w:ilvl w:val="0"/>
          <w:numId w:val="0"/>
        </w:numPr>
        <w:spacing w:before="280" w:after="60"/>
        <w:rPr>
          <w:rFonts w:ascii="Sylfaen" w:hAnsi="Sylfaen"/>
          <w:i w:val="0"/>
        </w:rPr>
      </w:pPr>
      <w:bookmarkStart w:id="7" w:name="_Toc474914103"/>
      <w:bookmarkStart w:id="8" w:name="_Toc480129176"/>
      <w:r w:rsidRPr="00802BB4">
        <w:rPr>
          <w:rFonts w:ascii="Sylfaen" w:hAnsi="Sylfaen"/>
          <w:i w:val="0"/>
        </w:rPr>
        <w:lastRenderedPageBreak/>
        <w:t>Ներածություն</w:t>
      </w:r>
      <w:bookmarkEnd w:id="7"/>
      <w:bookmarkEnd w:id="8"/>
    </w:p>
    <w:p w:rsidR="00EB10C6" w:rsidRPr="00802BB4" w:rsidRDefault="00EB10C6" w:rsidP="00EB10C6">
      <w:pPr>
        <w:rPr>
          <w:rFonts w:ascii="Sylfaen" w:hAnsi="Sylfaen" w:cs="Arial"/>
          <w:sz w:val="28"/>
          <w:szCs w:val="28"/>
          <w:u w:val="single"/>
        </w:rPr>
      </w:pPr>
      <w:r w:rsidRPr="00802BB4">
        <w:rPr>
          <w:rFonts w:ascii="Sylfaen" w:hAnsi="Sylfaen"/>
          <w:sz w:val="28"/>
        </w:rPr>
        <w:t>2014թ. դեկտեմբերին CDE-ն, DOR-ը և DDS-ն ստորագրեցին ՓՀ մտավոր հետամնացություն և զարգացման խանգարումներ ունեցող անձանց տրամադրվող ծառայությունների համակարգի կոորդինացման և արդյունավետության բարելավումները սահմանելու և իրականացնելու մտադրությամբ, ինչի արդյունքում մտավոր հետամնացություն և զարգացման խանգարումներ ունեցող ավելի մեծ թվով անձինք կունենան աշխատանք ներառական միջավայրում մրցակցային աշխատավարձերով՝ նահանգի "Զբաղվածությունն առաջնահերթ" քաղաքականությանը և դաշնային ու նահանգային այլ օրենքներին համապատասխան: ՓՀ-ն ամրագրել է Հայեցակարգի մշակման գործընթացում պաշտոնապես ներգրավվելու մասին երեք դեպարտամենտների միջև ձեռք բերված համաձայնությունը:</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Հայեցակարգի նպատակն է՝ շարունակել և զարգացնել նոր դաշնային պահանջների իրագործումը, այդ թվում՝ WIOA-ի և HCBS-ի ներառական, հավասար պայմաններով զբաղվածությանը վերաբերող միջավայրային կանոնները հատկապես մտավոր հետամնացություն և զարգացման խանգարումներ ունեցող ուսանողների, երիտասարդների և մեծահասակների համար՝ CIE արդյունքները բարելավող գործողություններ և ռազմավարություններ մշակելու և իրագործելու միջոցով: Հայեցակարգի մշակման համար որպես ուղեցույց են ծառայել "Զբաղվածությունն առաջնահերթ" քաղաքականությունը, տեղեկատվությունը, որը ձեռք է բերվել նահանգային և շահառուների որոշ ընթացիկ ծրագրերից, այդ թվում` Կալիֆորնիայի «Անցում միջնակարգից» գործելակերպի համայնքի ծրագիրը (California Community of Practice on Secondary Transition - CoP), Կալիֆորնիայում Անչափահասների պատրաստակամության խթանում լրացուցիչ երաշխավորված եկամուտ ստանալու համար (California Promoting the Readiness of Minors in Supplemental Security Income - CaPROMISE), Կալիֆորնիայի Անցումային դաշինքը (California Transition Alliance) և Կալիֆորնիայի Մտավոր հետամնացություն և զարգացման խանգարումներ ունեցող պատանիների ու երիտասարդ չափահասների զբաղվածության կոնսորցիումը (California Employment Consortium for Youth and Young Adults with Intellectual and Developmental Disabilities - CECY): Հայեցակարգի մշակումը կշարունակի հիմնվել այս ծրագրերի վրա: Բացի այդ, հայեցակարգի մշակման համար ուղեցույց են հանդիսացել նաև CIE արդյունքների բարելավման ուղղությամբ աշխատող ազգային կառույցների միտքն ու ռեսուրսները, ինչպիսիք են Հաշմանդամություն ունեցող մարդկանց զբաղվածության առաջնորդության և տնտեսական զարգացման ազգային կենտրոնը, Հաշմանդամություն ունեցող անձանց զբաղվածության քաղաքականության գործելակերպի համայնքի </w:t>
      </w:r>
      <w:r w:rsidRPr="00802BB4">
        <w:rPr>
          <w:rFonts w:ascii="Sylfaen" w:hAnsi="Sylfaen"/>
          <w:sz w:val="28"/>
        </w:rPr>
        <w:lastRenderedPageBreak/>
        <w:t>գրասենյակը, Համայնքային ներառման, զբաղվածության գործընթացում ներգրավված գործընկերների ինստիտուտը և Think College-ը:</w:t>
      </w:r>
    </w:p>
    <w:p w:rsidR="00EB10C6" w:rsidRPr="00802BB4" w:rsidRDefault="00EB10C6" w:rsidP="00EB10C6">
      <w:pPr>
        <w:spacing w:before="280"/>
        <w:rPr>
          <w:rFonts w:ascii="Sylfaen" w:hAnsi="Sylfaen" w:cs="Arial"/>
          <w:sz w:val="28"/>
          <w:szCs w:val="28"/>
        </w:rPr>
      </w:pPr>
      <w:r w:rsidRPr="00802BB4">
        <w:rPr>
          <w:rFonts w:ascii="Sylfaen" w:hAnsi="Sylfaen"/>
          <w:sz w:val="28"/>
        </w:rPr>
        <w:t>Ինչպես սահմանվել է ՓՀ-ում և ձևակերպվել է այս Հայեցակարգում, երեք դեպարտամենտները կաշխատեն համատեղ՝ CIE-ի արդյունքները բարելավելու նպատակով: Համայնքային ներառման ինտիտուտը սահմանել է յոթ ռազմավարություններ, որոնք կիրառվում են այն նահանգների կողմից, որոնց մոտ մտավոր հետամնացությամբ և զարգացման խանգարումներով CIE ունեցող անձանց թիվը մեծ է կամ այդ անձանց թվի միջին աճից բարձր է: Հայեցակարգում նկարագրված գործողությունները և ռազմավարությունները հիմնվում են այդ արդյունավետ ռազմավարությունների օգտագործման վրա:</w:t>
      </w:r>
      <w:r w:rsidRPr="00802BB4">
        <w:rPr>
          <w:rStyle w:val="FootnoteReference"/>
          <w:rFonts w:ascii="Sylfaen" w:hAnsi="Sylfaen"/>
          <w:sz w:val="28"/>
        </w:rPr>
        <w:footnoteReference w:id="3"/>
      </w:r>
      <w:r w:rsidRPr="00802BB4">
        <w:rPr>
          <w:rFonts w:ascii="Sylfaen" w:hAnsi="Sylfaen"/>
          <w:sz w:val="28"/>
        </w:rPr>
        <w:t xml:space="preserve"> Այդ կիրառությունները ներառում են հետևյալը.</w:t>
      </w:r>
      <w:r w:rsidRPr="00802BB4">
        <w:rPr>
          <w:rStyle w:val="FootnoteReference"/>
          <w:rFonts w:ascii="Sylfaen" w:hAnsi="Sylfaen"/>
          <w:sz w:val="28"/>
        </w:rPr>
        <w:t xml:space="preserve"> </w:t>
      </w:r>
    </w:p>
    <w:p w:rsidR="00EB10C6" w:rsidRPr="00802BB4" w:rsidRDefault="00EB10C6" w:rsidP="00EB10C6">
      <w:pPr>
        <w:numPr>
          <w:ilvl w:val="0"/>
          <w:numId w:val="47"/>
        </w:numPr>
        <w:spacing w:before="120" w:after="60"/>
        <w:rPr>
          <w:rFonts w:ascii="Sylfaen" w:hAnsi="Sylfaen" w:cs="Arial"/>
          <w:sz w:val="28"/>
          <w:szCs w:val="28"/>
        </w:rPr>
      </w:pPr>
      <w:r w:rsidRPr="00802BB4">
        <w:rPr>
          <w:rFonts w:ascii="Sylfaen" w:hAnsi="Sylfaen"/>
          <w:sz w:val="28"/>
        </w:rPr>
        <w:t>Հստակ սահմանված նպատակներ և տվյալների հավաքագրում</w:t>
      </w:r>
    </w:p>
    <w:p w:rsidR="00EB10C6" w:rsidRPr="00802BB4" w:rsidRDefault="00EB10C6" w:rsidP="00EB10C6">
      <w:pPr>
        <w:numPr>
          <w:ilvl w:val="0"/>
          <w:numId w:val="47"/>
        </w:numPr>
        <w:spacing w:before="100" w:beforeAutospacing="1" w:after="60"/>
        <w:rPr>
          <w:rFonts w:ascii="Sylfaen" w:hAnsi="Sylfaen" w:cs="Arial"/>
          <w:sz w:val="28"/>
          <w:szCs w:val="28"/>
        </w:rPr>
      </w:pPr>
      <w:r w:rsidRPr="00802BB4">
        <w:rPr>
          <w:rFonts w:ascii="Sylfaen" w:hAnsi="Sylfaen"/>
          <w:sz w:val="28"/>
        </w:rPr>
        <w:t>Խիստ գերատեսչական ղեկավարում</w:t>
      </w:r>
    </w:p>
    <w:p w:rsidR="00EB10C6" w:rsidRPr="00802BB4" w:rsidRDefault="00EB10C6" w:rsidP="00EB10C6">
      <w:pPr>
        <w:numPr>
          <w:ilvl w:val="0"/>
          <w:numId w:val="47"/>
        </w:numPr>
        <w:spacing w:before="100" w:beforeAutospacing="1" w:after="60"/>
        <w:rPr>
          <w:rFonts w:ascii="Sylfaen" w:hAnsi="Sylfaen" w:cs="Arial"/>
          <w:sz w:val="28"/>
          <w:szCs w:val="28"/>
        </w:rPr>
      </w:pPr>
      <w:r w:rsidRPr="00802BB4">
        <w:rPr>
          <w:rFonts w:ascii="Sylfaen" w:hAnsi="Sylfaen"/>
          <w:sz w:val="28"/>
        </w:rPr>
        <w:t>Միջգերատեսչական համագործակցություն</w:t>
      </w:r>
    </w:p>
    <w:p w:rsidR="00EB10C6" w:rsidRPr="00802BB4" w:rsidRDefault="00EB10C6" w:rsidP="00EB10C6">
      <w:pPr>
        <w:numPr>
          <w:ilvl w:val="0"/>
          <w:numId w:val="47"/>
        </w:numPr>
        <w:spacing w:before="100" w:beforeAutospacing="1" w:after="60"/>
        <w:rPr>
          <w:rFonts w:ascii="Sylfaen" w:hAnsi="Sylfaen" w:cs="Arial"/>
          <w:sz w:val="28"/>
          <w:szCs w:val="28"/>
        </w:rPr>
      </w:pPr>
      <w:r w:rsidRPr="00802BB4">
        <w:rPr>
          <w:rFonts w:ascii="Sylfaen" w:hAnsi="Sylfaen"/>
          <w:sz w:val="28"/>
        </w:rPr>
        <w:t>Շարունակական վերապատրաստում և իրազեկում</w:t>
      </w:r>
    </w:p>
    <w:p w:rsidR="00EB10C6" w:rsidRPr="00802BB4" w:rsidRDefault="00EB10C6" w:rsidP="00EB10C6">
      <w:pPr>
        <w:numPr>
          <w:ilvl w:val="0"/>
          <w:numId w:val="47"/>
        </w:numPr>
        <w:spacing w:before="100" w:beforeAutospacing="1" w:after="60"/>
        <w:rPr>
          <w:rFonts w:ascii="Sylfaen" w:hAnsi="Sylfaen" w:cs="Arial"/>
          <w:sz w:val="28"/>
          <w:szCs w:val="28"/>
        </w:rPr>
      </w:pPr>
      <w:r w:rsidRPr="00802BB4">
        <w:rPr>
          <w:rFonts w:ascii="Sylfaen" w:hAnsi="Sylfaen"/>
          <w:sz w:val="28"/>
        </w:rPr>
        <w:t>Հաղորդակցում հարաբերությունների միջոցով</w:t>
      </w:r>
    </w:p>
    <w:p w:rsidR="00EB10C6" w:rsidRPr="00802BB4" w:rsidRDefault="00EB10C6" w:rsidP="00EB10C6">
      <w:pPr>
        <w:numPr>
          <w:ilvl w:val="0"/>
          <w:numId w:val="47"/>
        </w:numPr>
        <w:spacing w:before="100" w:beforeAutospacing="1" w:after="60"/>
        <w:rPr>
          <w:rFonts w:ascii="Sylfaen" w:hAnsi="Sylfaen" w:cs="Arial"/>
          <w:sz w:val="28"/>
          <w:szCs w:val="28"/>
        </w:rPr>
      </w:pPr>
      <w:r w:rsidRPr="00802BB4">
        <w:rPr>
          <w:rFonts w:ascii="Sylfaen" w:hAnsi="Sylfaen"/>
          <w:sz w:val="28"/>
        </w:rPr>
        <w:t>Տեղական վերահսկում</w:t>
      </w:r>
    </w:p>
    <w:p w:rsidR="00EB10C6" w:rsidRPr="00802BB4" w:rsidRDefault="00EB10C6" w:rsidP="00EB10C6">
      <w:pPr>
        <w:numPr>
          <w:ilvl w:val="0"/>
          <w:numId w:val="47"/>
        </w:numPr>
        <w:spacing w:before="100" w:beforeAutospacing="1"/>
        <w:rPr>
          <w:rFonts w:ascii="Sylfaen" w:hAnsi="Sylfaen" w:cs="Arial"/>
          <w:sz w:val="28"/>
          <w:szCs w:val="28"/>
        </w:rPr>
      </w:pPr>
      <w:r w:rsidRPr="00802BB4">
        <w:rPr>
          <w:rFonts w:ascii="Sylfaen" w:hAnsi="Sylfaen"/>
          <w:sz w:val="28"/>
        </w:rPr>
        <w:t>Ճկունություն և հետևողականություն նորարարությանը</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Ռազմավարությունների և արդյունքների արդյունավետությանը հետևելու համար դեպարտամենտները կօգտագործեն Կալիֆորնիայի Զարգացման խանգարումներով անձանց նահանգային խորհրդի (California State Council on Developmental Disabilities - SCDD) կողմից կառավարվող Զբաղվածության տվյալների տեղեկատվական հարթակը՝ մտավոր հետամնացություն և զարգացման խանգարումներ ունեցող անձանց </w:t>
      </w:r>
      <w:r w:rsidRPr="00802BB4">
        <w:rPr>
          <w:rFonts w:ascii="Sylfaen" w:hAnsi="Sylfaen"/>
          <w:sz w:val="28"/>
        </w:rPr>
        <w:lastRenderedPageBreak/>
        <w:t>զբաղվածության մասնակցության աստիճանն ստուգելու համար: Բացի այդ, դեպարտամենտները կհամագործակցեն SCDD-ի հետ՝ մշակելու հավաքագրված տվյալները Զբաղվածության տվյալների տեղեկատվական հարթակում գրանցված CIE-ի արդյունքներին ավելի լավ հետևելու համար:</w:t>
      </w:r>
    </w:p>
    <w:p w:rsidR="00EB10C6" w:rsidRPr="00802BB4" w:rsidRDefault="00EB10C6" w:rsidP="00EB10C6">
      <w:pPr>
        <w:pStyle w:val="Heading2"/>
        <w:numPr>
          <w:ilvl w:val="0"/>
          <w:numId w:val="0"/>
        </w:numPr>
        <w:spacing w:before="280" w:after="60"/>
        <w:rPr>
          <w:rFonts w:ascii="Sylfaen" w:hAnsi="Sylfaen"/>
          <w:i w:val="0"/>
        </w:rPr>
      </w:pPr>
      <w:bookmarkStart w:id="9" w:name="_Toc474914104"/>
      <w:bookmarkStart w:id="10" w:name="_Toc480129177"/>
      <w:r w:rsidRPr="00802BB4">
        <w:rPr>
          <w:rFonts w:ascii="Sylfaen" w:hAnsi="Sylfaen"/>
          <w:i w:val="0"/>
        </w:rPr>
        <w:t>Մեթոդաբանություն</w:t>
      </w:r>
      <w:bookmarkEnd w:id="9"/>
      <w:bookmarkEnd w:id="10"/>
    </w:p>
    <w:p w:rsidR="00EB10C6" w:rsidRPr="00802BB4" w:rsidRDefault="00EB10C6" w:rsidP="00EB10C6">
      <w:pPr>
        <w:rPr>
          <w:rFonts w:ascii="Sylfaen" w:hAnsi="Sylfaen" w:cs="Arial"/>
          <w:sz w:val="28"/>
          <w:szCs w:val="28"/>
        </w:rPr>
      </w:pPr>
      <w:r w:rsidRPr="00802BB4">
        <w:rPr>
          <w:rFonts w:ascii="Sylfaen" w:hAnsi="Sylfaen"/>
          <w:sz w:val="28"/>
        </w:rPr>
        <w:t>2015թ. փետրվարին CDE-ն, DOR-ը և DDS-ը կազմեցին Կալիֆորնիայի CIE-ի միջգերատեսչական ղեկավար աշխատանքային խումբը, որում ընդգրկված են թեմատիկ փորձագետներ յուրաքանչյուր դեպարտամենտից: Աշխատանքային խմբի նպատակն էր համագործակցել համայնքի շահագրգիռ կողմերի հետ՝ մշակելու հայեցակարգ մտավոր հետամնացություն և զարգացման խանգարումներ ունեցող անձանց համար՝ CIE-ի արդյունքները հինգ տարվա ընթացքում բարելավելու նպատակով: Աշխատանքային խումբը մշակեց հետևյալ Հայեցակարգը, որը համաձայնեցվեց երեք դեպարտամենտների կողմից և որում հաշվի են առնված շահառուների ստորև նշված կարծիքները, որոնք արտացոլվում են առաջարկված փոփոխություններում, նպատակներում, առաջարկություններում և ցանկալի արդյունքներին հասնելու ժամանակացույցում:</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Շահառուները իրազեկվել և ներգրավվել են պլանավորման գործընթացում: Միջգերատեսչական աշխատանքային խումբն անցկացրել է երեք հեռակոնֆերանս շահառուների հետ, այդ թվում` սպառողների, ընտանիքների և պաշտպանների, համայնքային գործընկերների, գործատուների, Տեղական կրթական գործակալությունների (Local Educational Agencies - LEAs), տարածաշրջանային կենտրոնների և ծառայությունները տրամադրող հաստատությունների հետ: Շահառուների ծավալած աշխատանքներին ծանոթանալու համար աշխատանքային խմբի ներկայացուցիչները ներկա են գտնվել նաև Հատուկ կրթության խորհրդատվական հանձնաժողովի հանդիպմանը և սպառողների շահերի պաշտպանության թեմայով SCDD-ի, Տարածաշրջանային կենտրոնների գործակալությունների ասոցիացիայի և DDS-ի աջակցությամբ նահանգային մակարդակով կազմակերպված հանդիպումներին: Տեղեկատվություն հավաքելու նպատակով աշխատանքային խումբն իրականացրել է նաև զրույց բիզնես-գործընկերների հետ, ովքեր աշխատանքի են վերցնում մտավոր հետամնացություն և զարգացման խանգարումներ ունեցող անձանց: Վերջապես, անհատները և շահառուների կազմակերպությունները տրամադրել են գրավոր տեղեկատվություն </w:t>
      </w:r>
      <w:hyperlink r:id="rId9" w:history="1">
        <w:r w:rsidRPr="00802BB4">
          <w:rPr>
            <w:rStyle w:val="Hyperlink"/>
            <w:rFonts w:ascii="Sylfaen" w:hAnsi="Sylfaen"/>
            <w:color w:val="auto"/>
            <w:sz w:val="28"/>
          </w:rPr>
          <w:t>CaliforniaCIE@dor.ca.gov</w:t>
        </w:r>
      </w:hyperlink>
      <w:r w:rsidRPr="00802BB4">
        <w:rPr>
          <w:rFonts w:ascii="Sylfaen" w:hAnsi="Sylfaen"/>
          <w:sz w:val="28"/>
        </w:rPr>
        <w:t xml:space="preserve"> էլ. փոստի միջոցով: Շահառուների տրամադրած տեղեկատվությունը հաշվի կառնվի Հայեցակարգի իրականացման ողջ ընթացքում:</w:t>
      </w:r>
    </w:p>
    <w:p w:rsidR="00EB10C6" w:rsidRPr="00802BB4" w:rsidRDefault="00EB10C6" w:rsidP="00EB10C6">
      <w:pPr>
        <w:spacing w:before="280"/>
        <w:rPr>
          <w:rFonts w:ascii="Sylfaen" w:hAnsi="Sylfaen" w:cs="Arial"/>
          <w:sz w:val="28"/>
          <w:szCs w:val="28"/>
        </w:rPr>
      </w:pPr>
      <w:r w:rsidRPr="00802BB4">
        <w:rPr>
          <w:rFonts w:ascii="Sylfaen" w:hAnsi="Sylfaen"/>
          <w:sz w:val="28"/>
        </w:rPr>
        <w:lastRenderedPageBreak/>
        <w:t xml:space="preserve">Որպես Հայեցակարգի մշակման գործընթացի մաս դեպարտամենտների տվյալներն օգտագործվել են չորրորդ բաժնում նկարագրված թիրախային արդյունքներն առաջարկելու համար: </w:t>
      </w:r>
    </w:p>
    <w:p w:rsidR="00EB10C6" w:rsidRPr="00802BB4" w:rsidRDefault="00EB10C6" w:rsidP="00EB10C6">
      <w:pPr>
        <w:spacing w:before="280"/>
        <w:rPr>
          <w:rFonts w:ascii="Sylfaen" w:eastAsia="Arial" w:hAnsi="Sylfaen" w:cs="Arial"/>
          <w:sz w:val="28"/>
          <w:szCs w:val="28"/>
        </w:rPr>
      </w:pPr>
      <w:r w:rsidRPr="00802BB4">
        <w:rPr>
          <w:rFonts w:ascii="Sylfaen" w:hAnsi="Sylfaen"/>
          <w:sz w:val="28"/>
        </w:rPr>
        <w:t>Բացի այդ, դեպարտամենտները կուղղորդեն իրենց աշխատակազմերին և տեղական կրթական մարմիններին ու տարածաշրջանային կենտրոններին, կպնդեն, որպեսզի տեղական կրթական մարմիններն ու տարածաշրջանային կենտրոններն իրենց աշխատանքները ծավալեն Հայեցակարգին համահունչ:</w:t>
      </w:r>
    </w:p>
    <w:p w:rsidR="00EB10C6" w:rsidRPr="00802BB4" w:rsidRDefault="00EB10C6" w:rsidP="00EB10C6">
      <w:pPr>
        <w:pStyle w:val="Heading2"/>
        <w:numPr>
          <w:ilvl w:val="0"/>
          <w:numId w:val="0"/>
        </w:numPr>
        <w:spacing w:before="280" w:after="60"/>
        <w:rPr>
          <w:rFonts w:ascii="Sylfaen" w:hAnsi="Sylfaen"/>
          <w:i w:val="0"/>
        </w:rPr>
      </w:pPr>
      <w:bookmarkStart w:id="11" w:name="_Toc474914105"/>
      <w:bookmarkStart w:id="12" w:name="_Toc480129178"/>
      <w:r w:rsidRPr="00802BB4">
        <w:rPr>
          <w:rFonts w:ascii="Sylfaen" w:hAnsi="Sylfaen"/>
          <w:i w:val="0"/>
        </w:rPr>
        <w:t>Տերմինաբանություն</w:t>
      </w:r>
      <w:bookmarkEnd w:id="11"/>
      <w:bookmarkEnd w:id="12"/>
      <w:r w:rsidRPr="00802BB4">
        <w:rPr>
          <w:rFonts w:ascii="Sylfaen" w:hAnsi="Sylfaen"/>
          <w:i w:val="0"/>
        </w:rPr>
        <w:t xml:space="preserve"> </w:t>
      </w:r>
    </w:p>
    <w:p w:rsidR="00EB10C6" w:rsidRPr="00802BB4" w:rsidRDefault="00EB10C6" w:rsidP="00EB10C6">
      <w:pPr>
        <w:rPr>
          <w:rFonts w:ascii="Sylfaen" w:hAnsi="Sylfaen" w:cs="Arial"/>
          <w:sz w:val="28"/>
          <w:szCs w:val="28"/>
        </w:rPr>
      </w:pPr>
      <w:r w:rsidRPr="00802BB4">
        <w:rPr>
          <w:rFonts w:ascii="Sylfaen" w:hAnsi="Sylfaen"/>
          <w:sz w:val="28"/>
        </w:rPr>
        <w:t>Քանի որ նմանատիպ եզրույթներն ունեն բազմակի սահմանումներ, այս Հայեցակարգի նպատակով սահմանվել են հետևյալ եզրույթները.</w:t>
      </w:r>
    </w:p>
    <w:p w:rsidR="00EB10C6" w:rsidRPr="00802BB4" w:rsidRDefault="00EB10C6" w:rsidP="00EB10C6">
      <w:pPr>
        <w:pStyle w:val="ListParagraph"/>
        <w:numPr>
          <w:ilvl w:val="0"/>
          <w:numId w:val="46"/>
        </w:numPr>
        <w:spacing w:before="280"/>
        <w:rPr>
          <w:rFonts w:ascii="Sylfaen" w:hAnsi="Sylfaen" w:cs="Arial"/>
          <w:szCs w:val="28"/>
        </w:rPr>
      </w:pPr>
      <w:r w:rsidRPr="00802BB4">
        <w:rPr>
          <w:rFonts w:ascii="Sylfaen" w:hAnsi="Sylfaen"/>
          <w:u w:val="single"/>
        </w:rPr>
        <w:t>Գործողություն</w:t>
      </w:r>
      <w:r w:rsidRPr="00802BB4">
        <w:rPr>
          <w:rFonts w:ascii="Sylfaen" w:hAnsi="Sylfaen"/>
        </w:rPr>
        <w:t>. գործողություն նշանակում է որևէ հատուկ նպատակով կատարվող գործողության ընթացքը, օրինակ` գրավոր ուղեցույցի համատեղ մշակում համագործակցությունն ու հաղորդակցումն ընդլայնելու նպատակով</w:t>
      </w:r>
    </w:p>
    <w:p w:rsidR="00EB10C6" w:rsidRPr="00802BB4" w:rsidRDefault="00EB10C6" w:rsidP="00EB10C6">
      <w:pPr>
        <w:pStyle w:val="ListParagraph"/>
        <w:numPr>
          <w:ilvl w:val="0"/>
          <w:numId w:val="46"/>
        </w:numPr>
        <w:contextualSpacing w:val="0"/>
        <w:rPr>
          <w:rFonts w:ascii="Sylfaen" w:hAnsi="Sylfaen" w:cs="Arial"/>
          <w:szCs w:val="28"/>
        </w:rPr>
      </w:pPr>
      <w:r w:rsidRPr="00802BB4">
        <w:rPr>
          <w:rFonts w:ascii="Sylfaen" w:hAnsi="Sylfaen"/>
          <w:u w:val="single"/>
        </w:rPr>
        <w:t>Համագործակցային խումբ.</w:t>
      </w:r>
      <w:r w:rsidRPr="00802BB4">
        <w:rPr>
          <w:rFonts w:ascii="Sylfaen" w:hAnsi="Sylfaen"/>
        </w:rPr>
        <w:t xml:space="preserve"> գոյություն ունեցող կամ նոր համագործակցային խումբ, որը կազմվում է տեղական մարմինների մասնագետներից, սպառողներից և ընտանիքներից և անհրաժեշտության դեպքում՝ այլ շահառուներից:</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pStyle w:val="ListParagraph"/>
        <w:numPr>
          <w:ilvl w:val="0"/>
          <w:numId w:val="46"/>
        </w:numPr>
        <w:contextualSpacing w:val="0"/>
        <w:rPr>
          <w:rFonts w:ascii="Sylfaen" w:hAnsi="Sylfaen" w:cs="Arial"/>
          <w:szCs w:val="28"/>
        </w:rPr>
      </w:pPr>
      <w:r w:rsidRPr="00802BB4">
        <w:rPr>
          <w:rFonts w:ascii="Sylfaen" w:hAnsi="Sylfaen"/>
          <w:u w:val="single"/>
        </w:rPr>
        <w:t>Համայնքահեն մասնագիտական ուսուցում</w:t>
      </w:r>
      <w:r w:rsidRPr="00802BB4">
        <w:rPr>
          <w:rFonts w:ascii="Sylfaen" w:hAnsi="Sylfaen"/>
        </w:rPr>
        <w:t>.</w:t>
      </w:r>
      <w:r w:rsidR="00FD3029">
        <w:rPr>
          <w:rFonts w:ascii="Sylfaen" w:hAnsi="Sylfaen"/>
        </w:rPr>
        <w:t xml:space="preserve"> </w:t>
      </w:r>
    </w:p>
    <w:p w:rsidR="00EB10C6" w:rsidRPr="00802BB4" w:rsidRDefault="00EB10C6" w:rsidP="00EB10C6">
      <w:pPr>
        <w:pStyle w:val="ListParagraph"/>
        <w:numPr>
          <w:ilvl w:val="1"/>
          <w:numId w:val="46"/>
        </w:numPr>
        <w:contextualSpacing w:val="0"/>
        <w:rPr>
          <w:rFonts w:ascii="Sylfaen" w:hAnsi="Sylfaen" w:cs="Arial"/>
          <w:szCs w:val="28"/>
        </w:rPr>
      </w:pPr>
      <w:r w:rsidRPr="00802BB4">
        <w:rPr>
          <w:rFonts w:ascii="Sylfaen" w:hAnsi="Sylfaen"/>
        </w:rPr>
        <w:t>CDE-ի համար սա կարող է ներառել մասնագիտության չվճարվող ուսումնասիրումը, գնահատումը կամ վերապատրաստումը</w:t>
      </w:r>
    </w:p>
    <w:p w:rsidR="00EB10C6" w:rsidRPr="00802BB4" w:rsidRDefault="00EB10C6" w:rsidP="00EB10C6">
      <w:pPr>
        <w:pStyle w:val="ListParagraph"/>
        <w:numPr>
          <w:ilvl w:val="1"/>
          <w:numId w:val="46"/>
        </w:numPr>
        <w:spacing w:after="60"/>
        <w:contextualSpacing w:val="0"/>
        <w:rPr>
          <w:rFonts w:ascii="Sylfaen" w:hAnsi="Sylfaen" w:cs="Arial"/>
          <w:szCs w:val="28"/>
        </w:rPr>
      </w:pPr>
      <w:r w:rsidRPr="00802BB4">
        <w:rPr>
          <w:rFonts w:ascii="Sylfaen" w:hAnsi="Sylfaen"/>
        </w:rPr>
        <w:t>DOR-ի համար սա կարող է ներառել վճարովի և չվճարվող աշխատանքը</w:t>
      </w:r>
    </w:p>
    <w:p w:rsidR="00EB10C6" w:rsidRPr="00802BB4" w:rsidRDefault="00EB10C6" w:rsidP="00EB10C6">
      <w:pPr>
        <w:pStyle w:val="ListParagraph"/>
        <w:numPr>
          <w:ilvl w:val="1"/>
          <w:numId w:val="46"/>
        </w:numPr>
        <w:rPr>
          <w:rFonts w:ascii="Sylfaen" w:hAnsi="Sylfaen" w:cs="Arial"/>
          <w:szCs w:val="28"/>
        </w:rPr>
      </w:pPr>
      <w:r w:rsidRPr="00802BB4">
        <w:rPr>
          <w:rFonts w:ascii="Sylfaen" w:hAnsi="Sylfaen"/>
        </w:rPr>
        <w:t>DDS-ի համար սա կարող է ներառել կամավորական աշխատանքի հնարավորությունները, վճարովի և չվճարվող պրակտիկան և չափահասների ուսուցումն ու վերապատրաստումը:</w:t>
      </w:r>
    </w:p>
    <w:p w:rsidR="00EB10C6" w:rsidRPr="00802BB4" w:rsidRDefault="00EB10C6" w:rsidP="00EB10C6">
      <w:pPr>
        <w:pStyle w:val="ListParagraph"/>
        <w:numPr>
          <w:ilvl w:val="0"/>
          <w:numId w:val="16"/>
        </w:numPr>
        <w:spacing w:before="280"/>
        <w:contextualSpacing w:val="0"/>
        <w:rPr>
          <w:rFonts w:ascii="Sylfaen" w:hAnsi="Sylfaen" w:cs="Arial"/>
          <w:szCs w:val="28"/>
        </w:rPr>
      </w:pPr>
      <w:r w:rsidRPr="00802BB4">
        <w:rPr>
          <w:rFonts w:ascii="Sylfaen" w:hAnsi="Sylfaen"/>
          <w:u w:val="single"/>
        </w:rPr>
        <w:t>Հավասար պայմաններով ներառական զբաղվածություն</w:t>
      </w:r>
      <w:r w:rsidRPr="00802BB4">
        <w:rPr>
          <w:rFonts w:ascii="Sylfaen" w:hAnsi="Sylfaen"/>
        </w:rPr>
        <w:t xml:space="preserve">. այս եզրույթը կամ CIE-ը սահմանվում է որպես աշխատանք, որը կատարվում է լրիվ կամ կես աշխատաժամանակով (այդ թվում` ինքնազբաղվածությունը) </w:t>
      </w:r>
      <w:r w:rsidRPr="00802BB4">
        <w:rPr>
          <w:rFonts w:ascii="Sylfaen" w:hAnsi="Sylfaen" w:cs="Arial"/>
          <w:cs/>
        </w:rPr>
        <w:t>–</w:t>
      </w:r>
    </w:p>
    <w:p w:rsidR="00EB10C6" w:rsidRPr="00802BB4" w:rsidRDefault="00EB10C6" w:rsidP="00EB10C6">
      <w:pPr>
        <w:pStyle w:val="ListParagraph"/>
        <w:numPr>
          <w:ilvl w:val="0"/>
          <w:numId w:val="7"/>
        </w:numPr>
        <w:spacing w:before="120" w:after="60"/>
        <w:contextualSpacing w:val="0"/>
        <w:rPr>
          <w:rFonts w:ascii="Sylfaen" w:hAnsi="Sylfaen" w:cs="Arial"/>
          <w:szCs w:val="28"/>
        </w:rPr>
      </w:pPr>
      <w:r w:rsidRPr="00802BB4">
        <w:rPr>
          <w:rFonts w:ascii="Sylfaen" w:hAnsi="Sylfaen"/>
        </w:rPr>
        <w:lastRenderedPageBreak/>
        <w:t>Որի համար անձը.</w:t>
      </w:r>
    </w:p>
    <w:p w:rsidR="00EB10C6" w:rsidRPr="00802BB4" w:rsidRDefault="00EB10C6" w:rsidP="00EB10C6">
      <w:pPr>
        <w:pStyle w:val="ListParagraph"/>
        <w:numPr>
          <w:ilvl w:val="1"/>
          <w:numId w:val="7"/>
        </w:numPr>
        <w:spacing w:after="60"/>
        <w:contextualSpacing w:val="0"/>
        <w:rPr>
          <w:rFonts w:ascii="Sylfaen" w:hAnsi="Sylfaen" w:cs="Arial"/>
          <w:szCs w:val="28"/>
        </w:rPr>
      </w:pPr>
      <w:r w:rsidRPr="00802BB4">
        <w:rPr>
          <w:rFonts w:ascii="Sylfaen" w:hAnsi="Sylfaen"/>
        </w:rPr>
        <w:t>Վարձատրվում է այն դրույքաչափով, որը չպետք է ցածր լինի 1938թ. Ազնիվ աշխատանքային ստանդարտների մասին օրենքի (Fair Labor Standards Act of 1938) (29 U.S.C. § 206 (a)(1)) բաժին 6 (a)(1)-ում նշված դրույքաչափի բարձրից կամ նահանգային կամ տեղական նավազագույն աշխատավարձի մասին գործող օրենքով սահմանված դրույքաչափից և ցածր չէ այն ընդունված դրույքաչափից, որը գործատուն վճարում է այլ աշխատակիցների կողմից</w:t>
      </w:r>
      <w:r w:rsidR="00FD3029">
        <w:rPr>
          <w:rFonts w:ascii="Sylfaen" w:hAnsi="Sylfaen"/>
        </w:rPr>
        <w:t xml:space="preserve"> </w:t>
      </w:r>
      <w:r w:rsidRPr="00802BB4">
        <w:rPr>
          <w:rFonts w:ascii="Sylfaen" w:hAnsi="Sylfaen"/>
        </w:rPr>
        <w:t>կատարած նույն կամ նմանատիպ աշխատանքի դիմաց, ովքեր չունեն հաշմանդամություն և ովքեր աշխատում են նույն պայմաններում նույն մասնագիտություններով նույն գործատուի մոտ և ովքեր ունեն նույն վերապատրաստումը, փորձը և հմտությունները</w:t>
      </w:r>
    </w:p>
    <w:p w:rsidR="00EB10C6" w:rsidRPr="00802BB4" w:rsidRDefault="00EB10C6" w:rsidP="00EB10C6">
      <w:pPr>
        <w:pStyle w:val="ListParagraph"/>
        <w:numPr>
          <w:ilvl w:val="1"/>
          <w:numId w:val="7"/>
        </w:numPr>
        <w:spacing w:after="60"/>
        <w:contextualSpacing w:val="0"/>
        <w:rPr>
          <w:rFonts w:ascii="Sylfaen" w:hAnsi="Sylfaen" w:cs="Arial"/>
          <w:szCs w:val="28"/>
        </w:rPr>
      </w:pPr>
      <w:r w:rsidRPr="00802BB4">
        <w:rPr>
          <w:rFonts w:ascii="Sylfaen" w:hAnsi="Sylfaen"/>
        </w:rPr>
        <w:t>Ինքնազբաղված լինելու դեպքում ստանում է եկամուտ, որը համեմատելի է այն անձանց եկամտի հետ, ովքեր չունեն հաշմանդամություն և ովքեր ինքնազբաղված են միևնույն մասնագիտությամբ կամ կատարում են միևնույն առաջադրանքները և ովքեր ունեն միևնույն վերապատրաստումը, փորձը և հմտությունները</w:t>
      </w:r>
    </w:p>
    <w:p w:rsidR="00EB10C6" w:rsidRPr="00802BB4" w:rsidRDefault="00EB10C6" w:rsidP="00EB10C6">
      <w:pPr>
        <w:pStyle w:val="ListParagraph"/>
        <w:numPr>
          <w:ilvl w:val="1"/>
          <w:numId w:val="7"/>
        </w:numPr>
        <w:spacing w:after="120"/>
        <w:contextualSpacing w:val="0"/>
        <w:rPr>
          <w:rFonts w:ascii="Sylfaen" w:hAnsi="Sylfaen" w:cs="Arial"/>
        </w:rPr>
      </w:pPr>
      <w:r w:rsidRPr="00802BB4">
        <w:rPr>
          <w:rFonts w:ascii="Sylfaen" w:hAnsi="Sylfaen"/>
        </w:rPr>
        <w:t>Համապատասխանում է պարգևավճարների այն մակարդակին, որը տրամադրվում է մյուս աշխատակիցներին:</w:t>
      </w:r>
    </w:p>
    <w:p w:rsidR="00EB10C6" w:rsidRPr="00802BB4" w:rsidRDefault="00EB10C6" w:rsidP="00EB10C6">
      <w:pPr>
        <w:pStyle w:val="ListParagraph"/>
        <w:numPr>
          <w:ilvl w:val="0"/>
          <w:numId w:val="7"/>
        </w:numPr>
        <w:spacing w:after="120"/>
        <w:contextualSpacing w:val="0"/>
        <w:rPr>
          <w:rFonts w:ascii="Sylfaen" w:hAnsi="Sylfaen" w:cs="Arial"/>
        </w:rPr>
      </w:pPr>
      <w:r w:rsidRPr="00802BB4">
        <w:rPr>
          <w:rFonts w:ascii="Sylfaen" w:hAnsi="Sylfaen"/>
        </w:rPr>
        <w:t>Աշխատանք, որը կատարվում է այն վայրում, որտեղ աշխատակիցը շփվում է այլ անձանց հետ, ովքեր չունեն հաշմանդամություն (չի վերաբերում վերահսկիչ անձնակազմին կամ այն անձանց, ովքեր տրամադրում են ծառայություններ այդ աշխատակցին), միևնույն չափով, որով հաշմանդամություն չունեցող աշխատակիցները և ովքեր շփվում են համեմատելի պաշտոններ ունեցող այլ անձանց հետ:</w:t>
      </w:r>
    </w:p>
    <w:p w:rsidR="00EB10C6" w:rsidRPr="00802BB4" w:rsidRDefault="00EB10C6" w:rsidP="00EB10C6">
      <w:pPr>
        <w:pStyle w:val="ListParagraph"/>
        <w:numPr>
          <w:ilvl w:val="0"/>
          <w:numId w:val="7"/>
        </w:numPr>
        <w:rPr>
          <w:rFonts w:ascii="Sylfaen" w:hAnsi="Sylfaen" w:cs="Arial"/>
        </w:rPr>
      </w:pPr>
      <w:r w:rsidRPr="00802BB4">
        <w:rPr>
          <w:rFonts w:ascii="Sylfaen" w:hAnsi="Sylfaen"/>
        </w:rPr>
        <w:t>Աշխատանք, որը տալիս է առաջխաղացման հնարավորություններ, որոնք համարժեք են այլ աշխատակիցներին տրամադրվող հնարավորություններին, ովքեր չունեն հաշմանդամություն և ովքեր աշխատում են նույն պաշտոններում:</w:t>
      </w:r>
      <w:r w:rsidRPr="00802BB4">
        <w:rPr>
          <w:rStyle w:val="FootnoteReference"/>
          <w:rFonts w:ascii="Sylfaen" w:hAnsi="Sylfaen"/>
        </w:rPr>
        <w:footnoteReference w:id="4"/>
      </w:r>
    </w:p>
    <w:p w:rsidR="00EB10C6" w:rsidRPr="00802BB4" w:rsidRDefault="00EB10C6" w:rsidP="00EB10C6">
      <w:pPr>
        <w:pStyle w:val="ListParagraph"/>
        <w:spacing w:before="280"/>
        <w:ind w:left="1080"/>
        <w:rPr>
          <w:rFonts w:ascii="Sylfaen" w:hAnsi="Sylfaen" w:cs="Arial"/>
        </w:rPr>
      </w:pPr>
      <w:r w:rsidRPr="00802BB4">
        <w:rPr>
          <w:rFonts w:ascii="Sylfaen" w:hAnsi="Sylfaen"/>
        </w:rPr>
        <w:t xml:space="preserve">1973թ. ընդունված Հաշմանդամների աշխատունակության վերականգման մասին օրենքը, որը փոխարինվել է WIOA-ով, նպատակ ունի խրախուսել հաշմանդամություն ունեցող անձանց՝ </w:t>
      </w:r>
      <w:r w:rsidRPr="00802BB4">
        <w:rPr>
          <w:rFonts w:ascii="Sylfaen" w:hAnsi="Sylfaen"/>
        </w:rPr>
        <w:lastRenderedPageBreak/>
        <w:t>առավելագույնի հասցնել նրանց աշխատանքային զբաղվածությունը, տնտեսական ինքնուրույնությունը, անկախությունը և հասարակությունում նրանց ընդգրկումը և ներառումը:</w:t>
      </w:r>
    </w:p>
    <w:p w:rsidR="00EB10C6" w:rsidRPr="00802BB4" w:rsidRDefault="00EB10C6" w:rsidP="00EB10C6">
      <w:pPr>
        <w:pStyle w:val="ListParagraph"/>
        <w:numPr>
          <w:ilvl w:val="0"/>
          <w:numId w:val="16"/>
        </w:numPr>
        <w:spacing w:before="280"/>
        <w:contextualSpacing w:val="0"/>
        <w:rPr>
          <w:rFonts w:ascii="Sylfaen" w:hAnsi="Sylfaen" w:cs="Arial"/>
        </w:rPr>
      </w:pPr>
      <w:r w:rsidRPr="00802BB4">
        <w:rPr>
          <w:rFonts w:ascii="Sylfaen" w:hAnsi="Sylfaen"/>
          <w:u w:val="single"/>
        </w:rPr>
        <w:t>Անձնական կարիքներին հարմարեցված զբաղվածություն</w:t>
      </w:r>
      <w:r w:rsidRPr="00802BB4">
        <w:rPr>
          <w:rFonts w:ascii="Sylfaen" w:hAnsi="Sylfaen"/>
        </w:rPr>
        <w:t xml:space="preserve">. Այս եզրույթը WIOA-ն և ԱՄՆ Աշխատանքի դեպարտամենտը, Հաշմանդամների զբաղվածության քաղաքականության գրասենյակը սահմանում են որպես "ճկուն գործընթաց, որը նախատեսված է անհատականացնելու աշխատատեղի թեկնածուի և գործատուի միջև աշխատանքային հարաբերությունն այնպես, որ բավարարվեն երկուսի կարիքները: Այն հիմնված է աշխատատեղի թեկնածուի ուժեղ կողմերի, հետաքրքրությունների և աշխատանքային պայմանների և գործատուի սահմանած գործարար կարիքների անհատականացված համապատասխանեցման վրա: Անձնական կարիքներին հարմարեցված զբաղվածություն զբաղվածությունը աշխատանքի պլանավորման և աշխատանքի զարգացման համար կիրառում է անհատականացված մոտեցում </w:t>
      </w:r>
      <w:r w:rsidRPr="00802BB4">
        <w:rPr>
          <w:rFonts w:ascii="Sylfaen" w:hAnsi="Sylfaen" w:cs="Arial"/>
          <w:cs/>
        </w:rPr>
        <w:t xml:space="preserve">— </w:t>
      </w:r>
      <w:r w:rsidRPr="00802BB4">
        <w:rPr>
          <w:rFonts w:ascii="Sylfaen" w:hAnsi="Sylfaen"/>
        </w:rPr>
        <w:t>մեկ անձ տվյալ ժամանակում . . . մեկ գործատու տվյալ ժամանակում»:</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Աշխատանքի տեղավորման նախապատրաստական ծառայություններ</w:t>
      </w:r>
      <w:r w:rsidRPr="00802BB4">
        <w:rPr>
          <w:rFonts w:ascii="Sylfaen" w:hAnsi="Sylfaen"/>
        </w:rPr>
        <w:t>. Այս եզրույթը կամ դրա անգլերեն հապավումը՝ EPS, վերաբերում է այն բոլոր ծառայություններին, որոնք մտավոր հետամնացություն և զարգացման խանգարումներ ունեցող անձին տեղեկացնում և ուղղորդում են աշխատանք փնտրելու հմտությունները զարգացնելու և համապատասխան աշխատանքային վարքագիծ մշակելու գործում, որոնք կբարձրացնեն անձի աշխատանքի ընդունվելու հավանականությունը:</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Ուղղորդում.</w:t>
      </w:r>
      <w:r w:rsidRPr="00802BB4">
        <w:rPr>
          <w:rFonts w:ascii="Sylfaen" w:hAnsi="Sylfaen"/>
        </w:rPr>
        <w:t xml:space="preserve"> Ուղղորդում եզրույթը ներառում է հրահանգավորումը, ուսուցումը, հիմնական կանոնակարգիչ և այլ համապատասխան տեղեկատվության տրամադրումը և Միջգերատեսչական ղեկավար աշխատանքային խմբի կողմից հովանավորվող ռազմավարությունները: Ուղղորդման նպատակն է օժանդակել ծառայությունների փոփոխությանը և զբաղվածության ռեսուրսների ու ծառայությունների ծավալի ընդլայնմանը հանգեցնող համագործակցությանը, ինչը կբերի CIE-ի արդյունքների մեծացման: </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Իրականացման հարցերով զբաղվող աշխատանքային խումբ</w:t>
      </w:r>
      <w:r w:rsidRPr="00802BB4">
        <w:rPr>
          <w:rFonts w:ascii="Sylfaen" w:hAnsi="Sylfaen"/>
        </w:rPr>
        <w:t xml:space="preserve">. Իրականացման հարցերով զբաղվող աշխատանքային խումբը կունենա առնվազն ներկայացուցիչներ յուրաքանչյուր դեպարտամենտից, այդ </w:t>
      </w:r>
      <w:r w:rsidRPr="00802BB4">
        <w:rPr>
          <w:rFonts w:ascii="Sylfaen" w:hAnsi="Sylfaen"/>
        </w:rPr>
        <w:lastRenderedPageBreak/>
        <w:t>թվում` թեմատիկ փորձագետներ, ովքեր կզբաղվեն ծառայությունների, ֆինանսավորման և տվյալների հավաքագրման հարցերով: Լրացուցիչ անդամների ներգրավումը կախված կլինի առկա ռեսուրսներից, հնարավոր է նաև նվազագույն մասնակցություն հեռախոսային քննարկումների միջոցով: Աշխատանքային խումբը կմշակի առաջարկություններ, որոնք կուսումնասիրվեն Միջգերատեսչական ղեկավար աշխատանքային խմբի կողմից:</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Ինքնուրույն կյանք վարելու հմտություններ</w:t>
      </w:r>
      <w:r w:rsidRPr="00802BB4">
        <w:rPr>
          <w:rFonts w:ascii="Sylfaen" w:hAnsi="Sylfaen"/>
        </w:rPr>
        <w:t xml:space="preserve">. Այս եզրույթն օգտագործվում է՝ նկարագրելու առօրյա կյանքին առնչվող գործողությունները, որոնք են սնվելը և սննդի պլանավորումը, ֆինանսական բյուջեի կազմումը, սոցիալական հմտություններ, հասարակական տրանսպորտից օգտվելու կանոնները և ընդհանուր կազմակերպչական հմտություններ: </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Անհատ/անձ.</w:t>
      </w:r>
      <w:r w:rsidRPr="00802BB4">
        <w:rPr>
          <w:rFonts w:ascii="Sylfaen" w:hAnsi="Sylfaen"/>
        </w:rPr>
        <w:t xml:space="preserve"> Անհատ եզրույթն օգտագործվում է ներկայացնելու մտավոր հետամնացություն և զարգացման խանգարումներ ունեցող անձին, այդ թվում`պատանիներին (14-ից</w:t>
      </w:r>
      <w:r w:rsidR="00432A72" w:rsidRPr="00625AE5">
        <w:rPr>
          <w:rFonts w:ascii="Sylfaen" w:hAnsi="Sylfaen"/>
        </w:rPr>
        <w:t xml:space="preserve"> մինչև</w:t>
      </w:r>
      <w:r w:rsidRPr="00802BB4">
        <w:rPr>
          <w:rFonts w:ascii="Sylfaen" w:hAnsi="Sylfaen"/>
        </w:rPr>
        <w:t xml:space="preserve"> 24 տարեկան), ուսանողներին (16-ից</w:t>
      </w:r>
      <w:r w:rsidR="005B5A83" w:rsidRPr="00625AE5">
        <w:rPr>
          <w:rFonts w:ascii="Sylfaen" w:hAnsi="Sylfaen"/>
        </w:rPr>
        <w:t xml:space="preserve"> </w:t>
      </w:r>
      <w:r w:rsidR="005B5A83" w:rsidRPr="00432A72">
        <w:rPr>
          <w:rFonts w:ascii="Sylfaen" w:hAnsi="Sylfaen"/>
        </w:rPr>
        <w:t>մինչև</w:t>
      </w:r>
      <w:r w:rsidRPr="00802BB4">
        <w:rPr>
          <w:rFonts w:ascii="Sylfaen" w:hAnsi="Sylfaen"/>
        </w:rPr>
        <w:t xml:space="preserve"> 21 տարեկան) և չափահասներին (18 տարեկան և բարձր), ովքեր ստանում են ծառայություններ կամ համապատասխանում են մեկ կամ մի քանի դեպարտամենտի ծառայություններին, և նրանց ընտանիքին և/կամ ներկայացուցիչ(ներ)ին, եթե կան այդպիսիք անհատի իրավիճակից ելնելով:</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Անհատականացված կրթական ծրագիր</w:t>
      </w:r>
      <w:r w:rsidRPr="00802BB4">
        <w:rPr>
          <w:rFonts w:ascii="Sylfaen" w:hAnsi="Sylfaen"/>
        </w:rPr>
        <w:t>. Այս եզրույթը կամ անգլերեն IEP-ը իրենից ներկայացնում է LEA-ի կողմից IEP-ի թիմի հետ համատեղ պատրաստված փաստաթուղթ երեխայի/աշակերտի համար, ով մասնակցում է Հատուկ կրթության ծրագրում:</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Զբաղվածության անհատականացված ծրագիր</w:t>
      </w:r>
      <w:r w:rsidRPr="00802BB4">
        <w:rPr>
          <w:rFonts w:ascii="Sylfaen" w:hAnsi="Sylfaen"/>
        </w:rPr>
        <w:t>. Այս եզրույթը կամ անգլերեն IPE-ն իրենից ներկայացնում է DOR-ի կողմից սպառողի հետ համատեղ պատրաստված փաստաթուղթ, ով մասնակցում է աշխատունակության վերականգնման ծրագրին: Այն ներառում է զբաղվածության նպատակը և համապատասխան ծառայությունները:</w:t>
      </w:r>
    </w:p>
    <w:p w:rsidR="00EB10C6" w:rsidRPr="00802BB4" w:rsidRDefault="00EB10C6" w:rsidP="00EB10C6">
      <w:pPr>
        <w:pStyle w:val="ListParagraph"/>
        <w:numPr>
          <w:ilvl w:val="0"/>
          <w:numId w:val="17"/>
        </w:numPr>
        <w:spacing w:before="280"/>
        <w:contextualSpacing w:val="0"/>
        <w:rPr>
          <w:rFonts w:ascii="Sylfaen" w:hAnsi="Sylfaen"/>
          <w:szCs w:val="28"/>
        </w:rPr>
      </w:pPr>
      <w:r w:rsidRPr="00802BB4">
        <w:rPr>
          <w:rFonts w:ascii="Sylfaen" w:hAnsi="Sylfaen"/>
          <w:u w:val="single"/>
        </w:rPr>
        <w:t>Անհատական ծրագրի պլան</w:t>
      </w:r>
      <w:r w:rsidRPr="00802BB4">
        <w:rPr>
          <w:rFonts w:ascii="Sylfaen" w:hAnsi="Sylfaen"/>
        </w:rPr>
        <w:t xml:space="preserve">. Այս եզրույթը կամ անգլերեն IPP-ն իրենից ներկայացնում է տարածաշրջանային կենտրոնի IPP-ի թիմի կողմից անհատի հետ համատեղ պատրաստված </w:t>
      </w:r>
      <w:r w:rsidRPr="00802BB4">
        <w:rPr>
          <w:rFonts w:ascii="Sylfaen" w:hAnsi="Sylfaen"/>
        </w:rPr>
        <w:lastRenderedPageBreak/>
        <w:t xml:space="preserve">փաստաթուղթ: Այն նկարագրում է անհատի և ընտանիքի կարիքները, նախընտրությունները և ընտրությունները: </w:t>
      </w:r>
    </w:p>
    <w:p w:rsidR="00EB10C6" w:rsidRPr="00802BB4" w:rsidRDefault="00EB10C6" w:rsidP="00EB10C6">
      <w:pPr>
        <w:pStyle w:val="BodyTextIndent3"/>
        <w:numPr>
          <w:ilvl w:val="0"/>
          <w:numId w:val="17"/>
        </w:numPr>
        <w:tabs>
          <w:tab w:val="left" w:pos="-1440"/>
        </w:tabs>
        <w:spacing w:before="280"/>
        <w:rPr>
          <w:rFonts w:ascii="Sylfaen" w:hAnsi="Sylfaen" w:cs="Arial"/>
          <w:sz w:val="28"/>
          <w:szCs w:val="28"/>
        </w:rPr>
      </w:pPr>
      <w:r w:rsidRPr="00802BB4">
        <w:rPr>
          <w:rFonts w:ascii="Sylfaen" w:hAnsi="Sylfaen"/>
          <w:snapToGrid/>
          <w:sz w:val="28"/>
          <w:u w:val="single"/>
        </w:rPr>
        <w:t>Իրազեկված ընտրություն</w:t>
      </w:r>
      <w:r w:rsidRPr="00802BB4">
        <w:rPr>
          <w:rFonts w:ascii="Sylfaen" w:hAnsi="Sylfaen"/>
          <w:snapToGrid/>
          <w:sz w:val="28"/>
        </w:rPr>
        <w:t>. Այս եզրույթը վերաբերում է «իրազեկված ընտրության» սկզբունքին, որով մտավոր հետամնացություն և զարգացման խանգարումներ ունեցող անձանց խրախուսում են ունենալ հնարավոր առավելագույն չափով մասնակցություն ծառայության մատուցման գործընթացում և կատարել նպատակային և իրազեկված ընտրություններ:</w:t>
      </w:r>
    </w:p>
    <w:p w:rsidR="00EB10C6" w:rsidRPr="00802BB4" w:rsidRDefault="00EB10C6" w:rsidP="00EB10C6">
      <w:pPr>
        <w:pStyle w:val="ListParagraph"/>
        <w:contextualSpacing w:val="0"/>
        <w:rPr>
          <w:rFonts w:ascii="Sylfaen" w:hAnsi="Sylfaen"/>
          <w:szCs w:val="28"/>
        </w:rPr>
      </w:pPr>
    </w:p>
    <w:p w:rsidR="00EB10C6" w:rsidRPr="00802BB4" w:rsidRDefault="00EB10C6" w:rsidP="00EB10C6">
      <w:pPr>
        <w:pStyle w:val="ListParagraph"/>
        <w:numPr>
          <w:ilvl w:val="0"/>
          <w:numId w:val="17"/>
        </w:numPr>
        <w:contextualSpacing w:val="0"/>
        <w:rPr>
          <w:rFonts w:ascii="Sylfaen" w:hAnsi="Sylfaen" w:cs="Arial"/>
          <w:szCs w:val="28"/>
        </w:rPr>
      </w:pPr>
      <w:r w:rsidRPr="00802BB4">
        <w:rPr>
          <w:rFonts w:ascii="Sylfaen" w:hAnsi="Sylfaen"/>
          <w:u w:val="single"/>
        </w:rPr>
        <w:t>Մտավոր հետամնացություն և զարգացման խանգարումներ (անգլերեն՝ ID/DD)</w:t>
      </w:r>
      <w:r w:rsidRPr="00802BB4">
        <w:rPr>
          <w:rFonts w:ascii="Sylfaen" w:hAnsi="Sylfaen"/>
        </w:rPr>
        <w:t>. Այս եզրույթը վերաբերում է այն անձանց, ում մոտ ախտորոշվել է այնպիսի հիվանդություն, ինչպիսին է աուտիզմը, գանգուղեղի տրավմատիկ վնասվածքը, ուղեղային կաթված, էպիլեպսիա և զարգացման հետ կապված այլ խանգարումներ: Նշում. Հայեցակարգի համար տվյալների հավաքագրման նպատակով յուրաքանչյուր դեպարտամենտի կողմից մտավոր հետամնացություն և զարգացման խանգարումներ ունեցող անձանց հաշմանդամության ներկայումս օգտագործվող</w:t>
      </w:r>
      <w:r w:rsidR="00FD3029">
        <w:rPr>
          <w:rFonts w:ascii="Sylfaen" w:hAnsi="Sylfaen"/>
        </w:rPr>
        <w:t xml:space="preserve"> </w:t>
      </w:r>
      <w:r w:rsidRPr="00802BB4">
        <w:rPr>
          <w:rFonts w:ascii="Sylfaen" w:hAnsi="Sylfaen"/>
        </w:rPr>
        <w:t>կատեգորիաները թեթևակիորեն տարբերվում են և նշված են Հայեցակարգում անոտացիայի տեսքով:</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Միջգերատեսչական ղեկավար աշխատանքային խումբ.</w:t>
      </w:r>
      <w:r w:rsidRPr="00802BB4">
        <w:rPr>
          <w:rFonts w:ascii="Sylfaen" w:hAnsi="Sylfaen"/>
        </w:rPr>
        <w:t xml:space="preserve"> CDE-ի, DOR-ի և DDS-ի ներկայացուցիչներից բաղկացած Միջգերատեսչական ղեկավար աշխատանքային խումբը մշակել է Հայեցակարգը՝ ներառելով շահառուների կատարած աշխատանքները, և կվերահսկի Հայեցակարգի իրականացումը:</w:t>
      </w:r>
    </w:p>
    <w:p w:rsidR="00EB10C6" w:rsidRPr="00802BB4" w:rsidRDefault="00EB10C6" w:rsidP="00EB10C6">
      <w:pPr>
        <w:pStyle w:val="ListParagraph"/>
        <w:numPr>
          <w:ilvl w:val="0"/>
          <w:numId w:val="17"/>
        </w:numPr>
        <w:spacing w:before="280"/>
        <w:contextualSpacing w:val="0"/>
        <w:rPr>
          <w:rStyle w:val="tgc"/>
          <w:rFonts w:ascii="Sylfaen" w:hAnsi="Sylfaen"/>
        </w:rPr>
      </w:pPr>
      <w:r w:rsidRPr="00802BB4">
        <w:rPr>
          <w:rFonts w:ascii="Sylfaen" w:hAnsi="Sylfaen"/>
          <w:u w:val="single"/>
        </w:rPr>
        <w:t>Տեղական կրթական գործակալություն.</w:t>
      </w:r>
      <w:r w:rsidRPr="00802BB4">
        <w:rPr>
          <w:rFonts w:ascii="Sylfaen" w:hAnsi="Sylfaen"/>
        </w:rPr>
        <w:t xml:space="preserve"> Այս եզրույթը կամ անգլերեն LEA-ն վերաբերում է դպրոցական տեղամասին, վարչաշրջանային կրթական գրասենյակին, շահույթի նպատակ չհետապնդող անկախ դպրոցին, որը մասնակցում է որպես հատուկ կրթության տեղական ծրագրի տարածքի անդամ կամ հատուկ կրթության տեղական ծրագրի տարածքում:</w:t>
      </w:r>
    </w:p>
    <w:p w:rsidR="00EB10C6" w:rsidRPr="00802BB4" w:rsidRDefault="00EB10C6" w:rsidP="00EB10C6">
      <w:pPr>
        <w:pStyle w:val="ListParagraph"/>
        <w:numPr>
          <w:ilvl w:val="0"/>
          <w:numId w:val="17"/>
        </w:numPr>
        <w:spacing w:before="280"/>
        <w:contextualSpacing w:val="0"/>
        <w:rPr>
          <w:rStyle w:val="tgc"/>
          <w:rFonts w:ascii="Sylfaen" w:hAnsi="Sylfaen"/>
        </w:rPr>
      </w:pPr>
      <w:r w:rsidRPr="00802BB4">
        <w:rPr>
          <w:rStyle w:val="tgc"/>
          <w:rFonts w:ascii="Sylfaen" w:hAnsi="Sylfaen"/>
          <w:u w:val="single"/>
        </w:rPr>
        <w:t>Անձակենտրոն պլանավորում</w:t>
      </w:r>
      <w:r w:rsidRPr="00802BB4">
        <w:rPr>
          <w:rStyle w:val="tgc"/>
          <w:rFonts w:ascii="Sylfaen" w:hAnsi="Sylfaen"/>
        </w:rPr>
        <w:t xml:space="preserve">. Հայեցակարգի իմաստով անձի կարիքների բավարարմանն ուղղված պլանավորումը IEP-ների, IPE-ների և IPP-ների մշակման կոնցեպտն է: </w:t>
      </w:r>
    </w:p>
    <w:p w:rsidR="00EB10C6" w:rsidRPr="00802BB4" w:rsidRDefault="00EB10C6" w:rsidP="00EB10C6">
      <w:pPr>
        <w:pStyle w:val="ListParagraph"/>
        <w:numPr>
          <w:ilvl w:val="0"/>
          <w:numId w:val="17"/>
        </w:numPr>
        <w:spacing w:before="280" w:after="280"/>
        <w:contextualSpacing w:val="0"/>
        <w:rPr>
          <w:rStyle w:val="tgc"/>
          <w:rFonts w:ascii="Sylfaen" w:hAnsi="Sylfaen"/>
          <w:szCs w:val="28"/>
        </w:rPr>
      </w:pPr>
      <w:r w:rsidRPr="00802BB4">
        <w:rPr>
          <w:rStyle w:val="tgc"/>
          <w:rFonts w:ascii="Sylfaen" w:hAnsi="Sylfaen"/>
          <w:u w:val="single"/>
        </w:rPr>
        <w:lastRenderedPageBreak/>
        <w:t>Միջնակարգի հաջորդող կրթություն (անգլերեն՝ Post-Secondary Education - PSE)</w:t>
      </w:r>
      <w:r w:rsidRPr="00802BB4">
        <w:rPr>
          <w:rStyle w:val="tgc"/>
          <w:rFonts w:ascii="Sylfaen" w:hAnsi="Sylfaen"/>
        </w:rPr>
        <w:t xml:space="preserve">. </w:t>
      </w:r>
      <w:r w:rsidRPr="00802BB4">
        <w:rPr>
          <w:rFonts w:ascii="Sylfaen" w:hAnsi="Sylfaen"/>
        </w:rPr>
        <w:t>Այս եզրույթը վերաբերում է այն կրթությանը կամ վերապատրաստմանը, որը հաջորդում է միջնակարգ դպրոցին (ավագ դպրոցին):</w:t>
      </w:r>
    </w:p>
    <w:p w:rsidR="00EB10C6" w:rsidRPr="00802BB4" w:rsidRDefault="00EB10C6" w:rsidP="00EB10C6">
      <w:pPr>
        <w:pStyle w:val="ListParagraph"/>
        <w:numPr>
          <w:ilvl w:val="0"/>
          <w:numId w:val="17"/>
        </w:numPr>
        <w:spacing w:after="60"/>
        <w:contextualSpacing w:val="0"/>
        <w:rPr>
          <w:rFonts w:ascii="Sylfaen" w:hAnsi="Sylfaen"/>
          <w:u w:val="single"/>
        </w:rPr>
      </w:pPr>
      <w:r w:rsidRPr="00802BB4">
        <w:rPr>
          <w:rFonts w:ascii="Sylfaen" w:hAnsi="Sylfaen"/>
          <w:u w:val="single"/>
        </w:rPr>
        <w:t>Զբաղվածությանը նախորդող անցումային շրջանի ծառայություններ.</w:t>
      </w:r>
      <w:r w:rsidRPr="00802BB4">
        <w:rPr>
          <w:rFonts w:ascii="Sylfaen" w:hAnsi="Sylfaen"/>
        </w:rPr>
        <w:t xml:space="preserve"> 16-ից</w:t>
      </w:r>
      <w:r w:rsidR="00792B41" w:rsidRPr="00625AE5">
        <w:rPr>
          <w:rFonts w:ascii="Sylfaen" w:hAnsi="Sylfaen"/>
        </w:rPr>
        <w:t xml:space="preserve"> </w:t>
      </w:r>
      <w:r w:rsidR="00792B41" w:rsidRPr="00432A72">
        <w:rPr>
          <w:rFonts w:ascii="Sylfaen" w:hAnsi="Sylfaen"/>
        </w:rPr>
        <w:t>մինչև</w:t>
      </w:r>
      <w:r w:rsidRPr="00802BB4">
        <w:rPr>
          <w:rFonts w:ascii="Sylfaen" w:hAnsi="Sylfaen"/>
        </w:rPr>
        <w:t xml:space="preserve"> 21 տարեկան հաշմանդամ ուսանողների համար նախատեսված հետևյալ հինգ գործողություններն իրականացվում են DOR-ի տեղական տեղամասերի կողմից՝ տեղական LEA-ների հետ համատեղ.</w:t>
      </w:r>
    </w:p>
    <w:p w:rsidR="00EB10C6" w:rsidRPr="00802BB4" w:rsidRDefault="00EB10C6" w:rsidP="00EB10C6">
      <w:pPr>
        <w:pStyle w:val="NormalWeb"/>
        <w:numPr>
          <w:ilvl w:val="0"/>
          <w:numId w:val="38"/>
        </w:numPr>
        <w:shd w:val="clear" w:color="auto" w:fill="FFFFFF"/>
        <w:spacing w:before="0" w:beforeAutospacing="0" w:after="60" w:afterAutospacing="0"/>
        <w:rPr>
          <w:rFonts w:ascii="Sylfaen" w:hAnsi="Sylfaen" w:cs="Arial"/>
          <w:sz w:val="28"/>
          <w:szCs w:val="28"/>
        </w:rPr>
      </w:pPr>
      <w:r w:rsidRPr="00802BB4">
        <w:rPr>
          <w:rFonts w:ascii="Sylfaen" w:hAnsi="Sylfaen"/>
          <w:sz w:val="28"/>
        </w:rPr>
        <w:t>Աշխատանքի առաջարկի ուսումնասիրման խորհրդատվություն</w:t>
      </w:r>
    </w:p>
    <w:p w:rsidR="00EB10C6" w:rsidRPr="00802BB4" w:rsidRDefault="00EB10C6" w:rsidP="00EB10C6">
      <w:pPr>
        <w:pStyle w:val="NormalWeb"/>
        <w:numPr>
          <w:ilvl w:val="0"/>
          <w:numId w:val="38"/>
        </w:numPr>
        <w:shd w:val="clear" w:color="auto" w:fill="FFFFFF"/>
        <w:spacing w:before="0" w:beforeAutospacing="0" w:after="60" w:afterAutospacing="0"/>
        <w:rPr>
          <w:rFonts w:ascii="Sylfaen" w:hAnsi="Sylfaen" w:cs="Arial"/>
          <w:sz w:val="28"/>
          <w:szCs w:val="28"/>
        </w:rPr>
      </w:pPr>
      <w:r w:rsidRPr="00802BB4">
        <w:rPr>
          <w:rFonts w:ascii="Sylfaen" w:hAnsi="Sylfaen"/>
          <w:sz w:val="28"/>
        </w:rPr>
        <w:t>Ուսուցում աշխատանքի ընթացքում</w:t>
      </w:r>
    </w:p>
    <w:p w:rsidR="00EB10C6" w:rsidRPr="00802BB4" w:rsidRDefault="00EB10C6" w:rsidP="00EB10C6">
      <w:pPr>
        <w:pStyle w:val="NormalWeb"/>
        <w:numPr>
          <w:ilvl w:val="0"/>
          <w:numId w:val="38"/>
        </w:numPr>
        <w:shd w:val="clear" w:color="auto" w:fill="FFFFFF"/>
        <w:spacing w:before="0" w:beforeAutospacing="0" w:after="60" w:afterAutospacing="0"/>
        <w:rPr>
          <w:rFonts w:ascii="Sylfaen" w:hAnsi="Sylfaen" w:cs="Arial"/>
          <w:sz w:val="28"/>
          <w:szCs w:val="28"/>
        </w:rPr>
      </w:pPr>
      <w:r w:rsidRPr="00802BB4">
        <w:rPr>
          <w:rFonts w:ascii="Sylfaen" w:hAnsi="Sylfaen"/>
          <w:sz w:val="28"/>
        </w:rPr>
        <w:t>Խորհրդատվություն միջնակարգին հաջորդող կրթության հնարավորությունների վերաբերյալ</w:t>
      </w:r>
    </w:p>
    <w:p w:rsidR="00EB10C6" w:rsidRPr="00802BB4" w:rsidRDefault="00EB10C6" w:rsidP="00EB10C6">
      <w:pPr>
        <w:pStyle w:val="NormalWeb"/>
        <w:numPr>
          <w:ilvl w:val="0"/>
          <w:numId w:val="38"/>
        </w:numPr>
        <w:shd w:val="clear" w:color="auto" w:fill="FFFFFF"/>
        <w:spacing w:before="0" w:beforeAutospacing="0" w:after="60" w:afterAutospacing="0"/>
        <w:rPr>
          <w:rFonts w:ascii="Sylfaen" w:hAnsi="Sylfaen" w:cs="Arial"/>
          <w:sz w:val="28"/>
          <w:szCs w:val="28"/>
        </w:rPr>
      </w:pPr>
      <w:r w:rsidRPr="00802BB4">
        <w:rPr>
          <w:rFonts w:ascii="Sylfaen" w:hAnsi="Sylfaen"/>
          <w:sz w:val="28"/>
        </w:rPr>
        <w:t>Աշխատավայրին պատրաստ լինելու ուսուցում</w:t>
      </w:r>
    </w:p>
    <w:p w:rsidR="00EB10C6" w:rsidRPr="00802BB4" w:rsidRDefault="00EB10C6" w:rsidP="00EB10C6">
      <w:pPr>
        <w:pStyle w:val="NormalWeb"/>
        <w:numPr>
          <w:ilvl w:val="0"/>
          <w:numId w:val="38"/>
        </w:numPr>
        <w:shd w:val="clear" w:color="auto" w:fill="FFFFFF"/>
        <w:spacing w:before="0" w:beforeAutospacing="0" w:after="0" w:afterAutospacing="0"/>
        <w:rPr>
          <w:rFonts w:ascii="Sylfaen" w:hAnsi="Sylfaen" w:cs="Arial"/>
          <w:sz w:val="28"/>
          <w:szCs w:val="28"/>
        </w:rPr>
      </w:pPr>
      <w:r w:rsidRPr="00802BB4">
        <w:rPr>
          <w:rFonts w:ascii="Sylfaen" w:hAnsi="Sylfaen"/>
          <w:sz w:val="28"/>
        </w:rPr>
        <w:t>Ինքնապաշտպանության ուսուցում:</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Շահառուներ.</w:t>
      </w:r>
      <w:r w:rsidRPr="00802BB4">
        <w:rPr>
          <w:rFonts w:ascii="Sylfaen" w:hAnsi="Sylfaen"/>
        </w:rPr>
        <w:t xml:space="preserve"> Ներառական զբաղվածության բարձր ցուցանիշներ ունեցող նահանգներ, Էլիսոն Քոհեն Հոլլ, Ջոն Բաթերուորթ, Շահառուներ եզրույթը վերաբերում է բոլոր կալիֆորնիացի անհատների ներկայացուցիչներին, այդ թվում` մտավոր հետամնացություն և զարգացման խանգարումներ ունեցող անձանց, ընտանիքներին կամ ներկայացուցիչներին համապատասխանաբար, CDE-ի, DOR-ի, DDS-ի, տարածքային կենտրոնների, </w:t>
      </w:r>
      <w:r w:rsidRPr="00802BB4">
        <w:rPr>
          <w:rStyle w:val="st"/>
          <w:rFonts w:ascii="Sylfaen" w:hAnsi="Sylfaen"/>
        </w:rPr>
        <w:t xml:space="preserve">Հատուկ կրթության տեղական ծրագրի տարածաշրջանների (անգլերեն՝ </w:t>
      </w:r>
      <w:r w:rsidRPr="00802BB4">
        <w:rPr>
          <w:rFonts w:ascii="Sylfaen" w:hAnsi="Sylfaen"/>
        </w:rPr>
        <w:t>Special Education Local Plan Areas - SELPAs), LEA-ների, Ընտանեկան ռեսուրս-կենտրոնների (Family Resource Centers - FRC) աշխատակազմերին, ծառայություն մատուցողներին և Կալիֆորնիայի աշխատուժի զարգացման համակարգին, բիզնես-գործընկերներին և ցանկացած վերահսկիչ ու խորհրդատվական մարմնի և պաշտպանի գրասենյակներին:</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Ղեկավար հանձնաժողով.</w:t>
      </w:r>
      <w:r w:rsidRPr="00802BB4">
        <w:rPr>
          <w:rFonts w:ascii="Sylfaen" w:hAnsi="Sylfaen"/>
        </w:rPr>
        <w:t xml:space="preserve"> Ղեկավար հանձնաժողովը հայտնել է իր կարծիքը Միջգերատեսչական ղեկավար աշխատանքային խմբին՝ Հայեցակարգի մշակման գործընթացն ուղղորդելու համար: Որպես Հայեցակարգի իրականացման մաս հանձնաժողովը կգումարի առնվազն եռամսյակային նիստեր առաջին տարվա համար և առնվազն կիսամյակային նիստեր Հայեցակարգի իրագործման հնգամյա </w:t>
      </w:r>
      <w:r w:rsidRPr="00802BB4">
        <w:rPr>
          <w:rFonts w:ascii="Sylfaen" w:hAnsi="Sylfaen"/>
        </w:rPr>
        <w:lastRenderedPageBreak/>
        <w:t>ժամանակաշրջանի համար՝ ընթացիկ կարծիք հայտնելու համար: Ղեկավար հանձնաժողովի ներկայացուցիչներն են Կալիֆորնիայի Առողջապահության և սոցիալական ապահովության գործակալությունը (անգլերեն՝ California Health and Human Servicers Agency - CHHSA), CDE-ն, DOR-ը, DDS-ը և</w:t>
      </w:r>
      <w:r w:rsidR="00FD3029">
        <w:rPr>
          <w:rFonts w:ascii="Sylfaen" w:hAnsi="Sylfaen"/>
        </w:rPr>
        <w:t xml:space="preserve"> </w:t>
      </w:r>
      <w:r w:rsidRPr="00802BB4">
        <w:rPr>
          <w:rFonts w:ascii="Sylfaen" w:hAnsi="Sylfaen"/>
        </w:rPr>
        <w:t>Կալիֆորնիայի Հաշմանդամների իրավունքների պաշտպանությամբ զբաղվող կազմակերպությունը (Disability Rights California - DRC):</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Թիրախային արդյունք</w:t>
      </w:r>
      <w:r w:rsidRPr="00802BB4">
        <w:rPr>
          <w:rFonts w:ascii="Sylfaen" w:hAnsi="Sylfaen"/>
        </w:rPr>
        <w:t xml:space="preserve">. Թիրախային արդյունք նշանակում է իրականացման ցանկալի մակարդակը, որը չափվում է առկա կամ ապագայում ստացվելիք տվյալներով, օր. ժամանակի ընթացքում զբաղվածության տոկոսային աճի ցուցանիշները: </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w:t>
      </w:r>
      <w:bookmarkStart w:id="13" w:name="Triple"/>
      <w:r w:rsidRPr="00802BB4">
        <w:rPr>
          <w:rFonts w:ascii="Sylfaen" w:hAnsi="Sylfaen"/>
          <w:u w:val="single"/>
        </w:rPr>
        <w:t>Triple</w:t>
      </w:r>
      <w:bookmarkEnd w:id="13"/>
      <w:r w:rsidRPr="00802BB4">
        <w:rPr>
          <w:rFonts w:ascii="Sylfaen" w:hAnsi="Sylfaen"/>
          <w:u w:val="single"/>
        </w:rPr>
        <w:t xml:space="preserve"> E» գործելակերպ.</w:t>
      </w:r>
      <w:r w:rsidRPr="00802BB4">
        <w:rPr>
          <w:rFonts w:ascii="Sylfaen" w:hAnsi="Sylfaen"/>
        </w:rPr>
        <w:t xml:space="preserve"> «Triple E» գործելակերպ եզրույթը վերաբերում է այն օրինակելի, արդյունավետ և նորահայտ մեթոդներին, որոնք ապացուցել են իրենց հաջող լինելը մտավոր հետամնացություն և զարգացման խանգարումներ ունեցող անձանց CIE-ին պատրաստվելու և ներգրավվելու գործընթացում աջակցելու հարցում: «Triple E» գործելակերպն իրենից ներկայացնում է հաջող ծրագրեր և տեղական համաձայնագրեր, նաև ըստ անհրաժեշտության հաջողության պատմություններ սպառողի, գործատուի և ծառայության տեսանկյուններից: «Triple E» գործելակերպի օրինակ է արդյունավետ հերթականությամբ ծառայությունների մատուցումը և համագործակցության տեղական համաձայնագրերը: Որպես իրականացման մաս, ի հայտ գալուն պես կսահմանվեն և CIE կայքէջում կհրապարակվեն լրացուցիչ «Triple E» գործելակերպեր:</w:t>
      </w:r>
    </w:p>
    <w:p w:rsidR="00EB10C6" w:rsidRPr="00802BB4" w:rsidRDefault="00EB10C6" w:rsidP="00EB10C6">
      <w:pPr>
        <w:pStyle w:val="ListParagraph"/>
        <w:numPr>
          <w:ilvl w:val="0"/>
          <w:numId w:val="17"/>
        </w:numPr>
        <w:spacing w:before="280"/>
        <w:contextualSpacing w:val="0"/>
        <w:rPr>
          <w:rFonts w:ascii="Sylfaen" w:hAnsi="Sylfaen"/>
        </w:rPr>
      </w:pPr>
      <w:r w:rsidRPr="00802BB4">
        <w:rPr>
          <w:rFonts w:ascii="Sylfaen" w:hAnsi="Sylfaen"/>
          <w:u w:val="single"/>
        </w:rPr>
        <w:t>Արդյունավետ հերթականությամբ մատուցվող ծառայություններ և հատկացվող ֆինանսավորում.</w:t>
      </w:r>
      <w:r w:rsidRPr="00802BB4">
        <w:rPr>
          <w:rFonts w:ascii="Sylfaen" w:hAnsi="Sylfaen"/>
        </w:rPr>
        <w:t xml:space="preserve"> Առանձնահատուկ ծառայություններ, որոնք մատուցվում են մեկից ավելի ֆինանսավորման աղբյուրի կողմից (LEA, DOR և տարածաշրջանային կենտրոն) որոշակի կարգով և որոշակի ժամանակահատվածում՝ յուրաքանչյուր անհատի զբաղվածության նպատակներին լավագույնս աջակցելու և ծառայությունների կրկնվելուց խուսափելու համար:</w:t>
      </w:r>
      <w:r w:rsidRPr="00802BB4">
        <w:rPr>
          <w:rFonts w:ascii="Sylfaen" w:hAnsi="Sylfaen"/>
          <w:u w:val="single"/>
        </w:rPr>
        <w:t xml:space="preserve"> </w:t>
      </w:r>
    </w:p>
    <w:p w:rsidR="00EB10C6" w:rsidRPr="00802BB4" w:rsidRDefault="00EB10C6" w:rsidP="00EB10C6">
      <w:pPr>
        <w:pStyle w:val="ListParagraph"/>
        <w:spacing w:before="280"/>
        <w:ind w:left="0"/>
        <w:contextualSpacing w:val="0"/>
        <w:rPr>
          <w:rFonts w:ascii="Sylfaen" w:hAnsi="Sylfaen"/>
        </w:rPr>
      </w:pPr>
      <w:r w:rsidRPr="00802BB4">
        <w:rPr>
          <w:rFonts w:ascii="Sylfaen" w:hAnsi="Sylfaen"/>
        </w:rPr>
        <w:t xml:space="preserve">Յուրաքանչյուր դեպարտամենտի ծառայությունների մատուցման համակարգը և երեք դեպարտամենտների միջև ներկայիս նախաձեռնությունների և համագործակցությունների համառոտ նկարագիրը ներկայացված է </w:t>
      </w:r>
      <w:r w:rsidRPr="00802BB4">
        <w:rPr>
          <w:rFonts w:ascii="Sylfaen" w:hAnsi="Sylfaen"/>
        </w:rPr>
        <w:lastRenderedPageBreak/>
        <w:t>Հայեցակարգի հաջորդ բաժիններում: Առաջարկություններին լուծում է տրված Հայեցակարգի Չորրորդ բաժնում:</w:t>
      </w:r>
    </w:p>
    <w:p w:rsidR="00EB10C6" w:rsidRPr="00802BB4" w:rsidRDefault="00EB10C6" w:rsidP="00EB10C6">
      <w:pPr>
        <w:pStyle w:val="Heading1"/>
        <w:numPr>
          <w:ilvl w:val="0"/>
          <w:numId w:val="44"/>
        </w:numPr>
        <w:rPr>
          <w:rFonts w:ascii="Sylfaen" w:hAnsi="Sylfaen" w:cs="Arial"/>
          <w:color w:val="auto"/>
        </w:rPr>
      </w:pPr>
      <w:bookmarkStart w:id="14" w:name="_Toc474914106"/>
      <w:bookmarkStart w:id="15" w:name="_Toc480129179"/>
      <w:r w:rsidRPr="00802BB4">
        <w:rPr>
          <w:rFonts w:ascii="Sylfaen" w:hAnsi="Sylfaen"/>
          <w:color w:val="auto"/>
        </w:rPr>
        <w:t>ՄԻՋԳԵՐԱՏԵՍՉԱԿԱՆ ՀԱՄԱԿԱՐԳԻ ՆԿԱՐԱԳԻՐ</w:t>
      </w:r>
      <w:bookmarkEnd w:id="14"/>
      <w:bookmarkEnd w:id="15"/>
    </w:p>
    <w:p w:rsidR="00EB10C6" w:rsidRPr="00802BB4" w:rsidRDefault="00EB10C6" w:rsidP="00EB10C6">
      <w:pPr>
        <w:spacing w:before="280" w:after="280"/>
        <w:rPr>
          <w:rFonts w:ascii="Sylfaen" w:hAnsi="Sylfaen" w:cs="Arial"/>
          <w:sz w:val="28"/>
          <w:szCs w:val="28"/>
        </w:rPr>
      </w:pPr>
      <w:r w:rsidRPr="00802BB4">
        <w:rPr>
          <w:rFonts w:ascii="Sylfaen" w:hAnsi="Sylfaen"/>
          <w:sz w:val="28"/>
        </w:rPr>
        <w:t>Այս բաժնում ներկայացվում է յուրաքանչյուր դեպարտամենտի ծառայությունների մատուցման համակարգի համառոտ նկարագիրը: Յուրաքանչյուր դեպարտամենտի աշխատանքի սկզբունքները հասկանալը կարևոր է Հայեցակարգի մշակման համար: Բացի այդ, Հայեցակարգն իրականացվելու է յուրաքանչյուր դեպարտամենտի ընթացիկ պահանջների ու ռեսուրսների շրջանակում՝ մշակութային և լեզվաբանական տեսանկյունից համապատասխան նյութ և տեղեկատվություն տրամադրելու նպատակով:</w:t>
      </w:r>
    </w:p>
    <w:p w:rsidR="00EB10C6" w:rsidRPr="00802BB4" w:rsidRDefault="007014B8" w:rsidP="00EB10C6">
      <w:pPr>
        <w:jc w:val="center"/>
        <w:rPr>
          <w:rFonts w:ascii="Sylfaen" w:hAnsi="Sylfaen" w:cs="Arial"/>
          <w:sz w:val="28"/>
          <w:szCs w:val="28"/>
        </w:rPr>
      </w:pPr>
      <w:r>
        <w:rPr>
          <w:rFonts w:ascii="Sylfaen" w:hAnsi="Sylfaen"/>
          <w:noProof/>
          <w:lang w:val="en-US" w:eastAsia="en-US"/>
        </w:rPr>
        <mc:AlternateContent>
          <mc:Choice Requires="wps">
            <w:drawing>
              <wp:inline distT="0" distB="0" distL="0" distR="0">
                <wp:extent cx="6215380" cy="1024255"/>
                <wp:effectExtent l="0" t="0" r="13970" b="23495"/>
                <wp:docPr id="9" name="Text Box 9" descr="“Provide maximum opportunity in the community in paid employment or volunteer work…” Parent/Vendor – Feedback received through the California CIE Inbox, May 18, 2015&#10;" title="Quote from a Parent/Vend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5380" cy="1024255"/>
                        </a:xfrm>
                        <a:prstGeom prst="rect">
                          <a:avLst/>
                        </a:prstGeom>
                        <a:solidFill>
                          <a:sysClr val="window" lastClr="FFFFFF"/>
                        </a:solidFill>
                        <a:ln w="6350">
                          <a:solidFill>
                            <a:prstClr val="black"/>
                          </a:solidFill>
                        </a:ln>
                        <a:effectLst/>
                      </wps:spPr>
                      <wps:txbx>
                        <w:txbxContent>
                          <w:p w:rsidR="00EB10C6" w:rsidRPr="00625AE5" w:rsidRDefault="00EB10C6" w:rsidP="00EB10C6">
                            <w:pPr>
                              <w:rPr>
                                <w:rFonts w:ascii="Sylfaen" w:hAnsi="Sylfaen" w:cs="Arial"/>
                                <w:sz w:val="28"/>
                                <w:szCs w:val="28"/>
                              </w:rPr>
                            </w:pPr>
                            <w:r w:rsidRPr="00625AE5">
                              <w:rPr>
                                <w:rFonts w:ascii="Sylfaen" w:hAnsi="Sylfaen"/>
                                <w:sz w:val="28"/>
                              </w:rPr>
                              <w:t>«Համայնքի ներսում տրամադրել առավելագույն հնարավորություններ վճարովի կամ կամավոր աշխատանքի համար ...»</w:t>
                            </w:r>
                          </w:p>
                          <w:p w:rsidR="00EB10C6" w:rsidRPr="00625AE5" w:rsidRDefault="00EB10C6" w:rsidP="00EB10C6">
                            <w:pPr>
                              <w:jc w:val="right"/>
                              <w:rPr>
                                <w:rFonts w:ascii="Sylfaen" w:hAnsi="Sylfaen" w:cs="Arial"/>
                                <w:i/>
                                <w:sz w:val="28"/>
                                <w:szCs w:val="28"/>
                              </w:rPr>
                            </w:pPr>
                            <w:r w:rsidRPr="00625AE5">
                              <w:rPr>
                                <w:rFonts w:ascii="Sylfaen" w:hAnsi="Sylfaen"/>
                                <w:i/>
                                <w:sz w:val="28"/>
                              </w:rPr>
                              <w:t xml:space="preserve">Ծնող/Մատակարար </w:t>
                            </w:r>
                            <w:r w:rsidRPr="00625AE5">
                              <w:rPr>
                                <w:rFonts w:ascii="Sylfaen" w:hAnsi="Sylfaen" w:cs="Arial"/>
                                <w:i/>
                                <w:sz w:val="28"/>
                                <w:cs/>
                              </w:rPr>
                              <w:t xml:space="preserve">– </w:t>
                            </w:r>
                            <w:r w:rsidRPr="00625AE5">
                              <w:rPr>
                                <w:rFonts w:ascii="Sylfaen" w:hAnsi="Sylfaen"/>
                                <w:i/>
                                <w:sz w:val="28"/>
                              </w:rPr>
                              <w:t xml:space="preserve">Կարծիքն ստացվել է Կալիֆորնիայի CIE </w:t>
                            </w:r>
                            <w:r w:rsidR="00A63201" w:rsidRPr="00625AE5">
                              <w:rPr>
                                <w:rFonts w:ascii="Sylfaen" w:hAnsi="Sylfaen"/>
                                <w:i/>
                                <w:sz w:val="28"/>
                              </w:rPr>
                              <w:t>փոստարկղ</w:t>
                            </w:r>
                            <w:r w:rsidRPr="00625AE5">
                              <w:rPr>
                                <w:rFonts w:ascii="Sylfaen" w:hAnsi="Sylfaen"/>
                                <w:i/>
                                <w:sz w:val="28"/>
                              </w:rPr>
                              <w:t>ի միջոցով, 18-ը մայիսի, 2015թ.</w:t>
                            </w:r>
                          </w:p>
                          <w:p w:rsidR="00EB10C6" w:rsidRPr="00625AE5" w:rsidRDefault="00EB10C6" w:rsidP="00EB10C6">
                            <w:pPr>
                              <w:jc w:val="center"/>
                              <w:rPr>
                                <w:rFonts w:ascii="Sylfaen" w:hAnsi="Sylfa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29" type="#_x0000_t202" alt="Title: Quote from a Parent/Vendor - Description: “Provide maximum opportunity in the community in paid employment or volunteer work…” Parent/Vendor – Feedback received through the California CIE Inbox, May 18, 2015&#10;" style="width:489.4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" fillcolor="window" strokeweight=".5pt">
                <v:path arrowok="t"/>
                <v:textbox>
                  <w:txbxContent>
                    <w:p w:rsidR="00EB10C6" w:rsidRPr="00625AE5" w:rsidRDefault="00EB10C6" w:rsidP="00EB10C6">
                      <w:pPr>
                        <w:rPr>
                          <w:rFonts w:ascii="Sylfaen" w:hAnsi="Sylfaen" w:cs="Arial"/>
                          <w:sz w:val="28"/>
                          <w:szCs w:val="28"/>
                        </w:rPr>
                      </w:pPr>
                      <w:r w:rsidRPr="00625AE5">
                        <w:rPr>
                          <w:rStyle w:val="Normal"/>
                          <w:rFonts w:ascii="Sylfaen" w:hAnsi="Sylfaen"/>
                          <w:sz w:val="28"/>
                        </w:rPr>
                        <w:t>«Համայնքի ներսում տրամադրել առավելագույն հնարավորություններ վճարովի կամ կամավոր աշխատանքի համար ...»</w:t>
                      </w:r>
                    </w:p>
                    <w:p w:rsidR="00EB10C6" w:rsidRPr="00625AE5" w:rsidRDefault="00EB10C6" w:rsidP="00EB10C6">
                      <w:pPr>
                        <w:jc w:val="right"/>
                        <w:rPr>
                          <w:rFonts w:ascii="Sylfaen" w:hAnsi="Sylfaen" w:cs="Arial"/>
                          <w:i/>
                          <w:sz w:val="28"/>
                          <w:szCs w:val="28"/>
                        </w:rPr>
                      </w:pPr>
                      <w:r w:rsidRPr="00625AE5">
                        <w:rPr>
                          <w:rStyle w:val="Normal"/>
                          <w:rFonts w:ascii="Sylfaen" w:hAnsi="Sylfaen"/>
                          <w:i/>
                          <w:sz w:val="28"/>
                        </w:rPr>
                        <w:t xml:space="preserve">Ծնող/Մատակարար </w:t>
                      </w:r>
                      <w:r w:rsidRPr="00625AE5">
                        <w:rPr>
                          <w:rStyle w:val="Normal"/>
                          <w:rFonts w:ascii="Sylfaen" w:hAnsi="Sylfaen" w:cs="Arial"/>
                          <w:i/>
                          <w:sz w:val="28"/>
                          <w:cs/>
                        </w:rPr>
                        <w:t xml:space="preserve">– </w:t>
                      </w:r>
                      <w:r w:rsidRPr="00625AE5">
                        <w:rPr>
                          <w:rStyle w:val="Normal"/>
                          <w:rFonts w:ascii="Sylfaen" w:hAnsi="Sylfaen"/>
                          <w:i/>
                          <w:sz w:val="28"/>
                        </w:rPr>
                        <w:t xml:space="preserve">Կարծիքն ստացվել է Կալիֆորնիայի CIE </w:t>
                      </w:r>
                      <w:r w:rsidR="00A63201" w:rsidRPr="00625AE5">
                        <w:rPr>
                          <w:rStyle w:val="Normal"/>
                          <w:rFonts w:ascii="Sylfaen" w:hAnsi="Sylfaen"/>
                          <w:i/>
                          <w:sz w:val="28"/>
                        </w:rPr>
                        <w:t>փոստարկղ</w:t>
                      </w:r>
                      <w:r w:rsidRPr="00625AE5">
                        <w:rPr>
                          <w:rStyle w:val="Normal"/>
                          <w:rFonts w:ascii="Sylfaen" w:hAnsi="Sylfaen"/>
                          <w:i/>
                          <w:sz w:val="28"/>
                        </w:rPr>
                        <w:t>ի միջոցով, 18-ը մայիսի, 2015թ.</w:t>
                      </w:r>
                    </w:p>
                    <w:p w:rsidR="00EB10C6" w:rsidRPr="00625AE5" w:rsidRDefault="00EB10C6" w:rsidP="00EB10C6">
                      <w:pPr>
                        <w:jc w:val="center"/>
                        <w:rPr>
                          <w:rFonts w:ascii="Sylfaen" w:hAnsi="Sylfaen"/>
                        </w:rPr>
                      </w:pPr>
                    </w:p>
                  </w:txbxContent>
                </v:textbox>
                <w10:anchorlock/>
              </v:shape>
            </w:pict>
          </mc:Fallback>
        </mc:AlternateContent>
      </w:r>
    </w:p>
    <w:p w:rsidR="00EB10C6" w:rsidRPr="00802BB4" w:rsidRDefault="00EB10C6" w:rsidP="00EB10C6">
      <w:pPr>
        <w:pStyle w:val="Heading2"/>
        <w:numPr>
          <w:ilvl w:val="0"/>
          <w:numId w:val="0"/>
        </w:numPr>
        <w:spacing w:before="280"/>
        <w:rPr>
          <w:rFonts w:ascii="Sylfaen" w:hAnsi="Sylfaen"/>
          <w:i w:val="0"/>
        </w:rPr>
      </w:pPr>
      <w:bookmarkStart w:id="16" w:name="_Toc474914107"/>
      <w:bookmarkStart w:id="17" w:name="_Toc480129180"/>
      <w:r w:rsidRPr="00802BB4">
        <w:rPr>
          <w:rFonts w:ascii="Sylfaen" w:hAnsi="Sylfaen"/>
          <w:i w:val="0"/>
        </w:rPr>
        <w:t>Կալիֆորնիայի Կրթության դեպարտամենտ</w:t>
      </w:r>
      <w:bookmarkEnd w:id="16"/>
      <w:bookmarkEnd w:id="17"/>
      <w:r w:rsidRPr="00802BB4">
        <w:rPr>
          <w:rFonts w:ascii="Sylfaen" w:hAnsi="Sylfaen"/>
          <w:i w:val="0"/>
        </w:rPr>
        <w:t xml:space="preserve"> </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CDE-ն վերահսկում է նահանգի պետական դպրոցական բազմազան և դինամիկ համակարգը, որը պատասխանատու է ավելի քան յոթ միլիոն երեխաների և չափահաս պատանիների կրթության համար ավելի քան 9000 դպրոցներում: CDE-ն և Պետական կրթական հաստատությունների նահանգային տեսչությունը պատասխանատու են կրթական օրենսդրության և կանոնակարգի կատարման համար, ինչպես նաև պետական տարրական դպրոցների ծրագրերի, միջնակարգ դպրոցների ծրագրերի, չափահասների կրթության, որոշ նախադպրոցական ծրագրերի և երեխաների խնամքի ծրագրերի բարեփոխումները և բարելավումները շարունակելու համար: </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CDE-ն համագործակցային սզկբունքով աշխատում է նահանգային այլ կառույցների հետ լայն ծավալով կրթական աջակցություն ցուցաբերելու համար՝ սկսած հաշմանդամություն ունեցող մանուկ հասակի և </w:t>
      </w:r>
      <w:r w:rsidRPr="00802BB4">
        <w:rPr>
          <w:rFonts w:ascii="Sylfaen" w:hAnsi="Sylfaen"/>
          <w:sz w:val="28"/>
        </w:rPr>
        <w:lastRenderedPageBreak/>
        <w:t xml:space="preserve">նախադպրոցական տարիքի երեխաների համար ընտանեկան ծառայությունների մատուցումից մինչև ավագ դպրոցից հետագա կրթությանն անցնելու, զբաղվածություն ունենալու և որակյալ չափահաս կյանք վարելու քայլերի պլանավորումը: CDE-ն արձագանքում է սպառողների բողոքներին և Կալիֆորնիայի հաշմանդամություն ունեցող աշակերտների համար իրականացնում է դաշնային IDEA-ն, «Ոչ մի հետամնաց երեխա» օրենքը (No Child Left Behind Act - NCLB) և 2017թ.-ին «Յուրաքանչյուր աշակերտը բարձր առաջադիմությամբ» օրենքը, որը փոխարինելու է NCLB-ին: Հատուկ կրթության մասին մանրամասն տեղեկատվությունը տե՛ս CDE-ի Հատուկ կրթության կայքէջում՝ </w:t>
      </w:r>
      <w:hyperlink r:id="rId10" w:history="1">
        <w:r w:rsidRPr="00802BB4">
          <w:rPr>
            <w:rStyle w:val="Hyperlink"/>
            <w:rFonts w:ascii="Sylfaen" w:hAnsi="Sylfaen"/>
            <w:color w:val="auto"/>
            <w:sz w:val="28"/>
          </w:rPr>
          <w:t>CDE Special Education Division</w:t>
        </w:r>
      </w:hyperlink>
      <w:r w:rsidRPr="00802BB4">
        <w:rPr>
          <w:rFonts w:ascii="Sylfaen" w:hAnsi="Sylfaen"/>
          <w:sz w:val="28"/>
        </w:rPr>
        <w:t>:</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CDE-ն տարածքային հատուկ կրթական ծրագրերի և ծառայությունների մասով պետական առաջնորդության և քաղաքականության ուղղորդում է ապահովում հաշմանդամություն ունեցող աշակերտների համար. այս խմբում ներառված են նորածնային տարիքից մինչև 21 տարեկան անձինք: Հատուկ կրթությունը ենթադրում է հատուկ ուսուցում և ծառայություններ, որոնք ծնողներին տրամադրվում են անվճար հիմունքով, և նպատակ ունեն բավարարելու հաշմանդամություն ունեցող երեխաների կարիքները: </w:t>
      </w:r>
    </w:p>
    <w:p w:rsidR="00EB10C6" w:rsidRPr="00802BB4" w:rsidRDefault="00EB10C6" w:rsidP="00EB10C6">
      <w:pPr>
        <w:spacing w:before="280" w:after="60"/>
        <w:rPr>
          <w:rFonts w:ascii="Sylfaen" w:hAnsi="Sylfaen" w:cs="Arial"/>
          <w:b/>
          <w:sz w:val="28"/>
          <w:szCs w:val="28"/>
        </w:rPr>
      </w:pPr>
      <w:r w:rsidRPr="00802BB4">
        <w:rPr>
          <w:rFonts w:ascii="Sylfaen" w:hAnsi="Sylfaen"/>
          <w:b/>
          <w:sz w:val="28"/>
        </w:rPr>
        <w:t>Առկա իրավիճակը</w:t>
      </w:r>
    </w:p>
    <w:p w:rsidR="00EB10C6" w:rsidRPr="00802BB4" w:rsidRDefault="00EB10C6" w:rsidP="00EB10C6">
      <w:pPr>
        <w:rPr>
          <w:rFonts w:ascii="Sylfaen" w:hAnsi="Sylfaen" w:cs="Arial"/>
          <w:b/>
          <w:sz w:val="28"/>
          <w:szCs w:val="28"/>
        </w:rPr>
      </w:pPr>
      <w:r w:rsidRPr="00802BB4">
        <w:rPr>
          <w:rFonts w:ascii="Sylfaen" w:hAnsi="Sylfaen"/>
          <w:sz w:val="28"/>
        </w:rPr>
        <w:t>Նահանգի 2013/2014թթ. ֆինանսական տարվա ընթացքում (SFY)</w:t>
      </w:r>
      <w:r w:rsidRPr="00802BB4">
        <w:rPr>
          <w:rStyle w:val="FootnoteReference"/>
          <w:rFonts w:ascii="Sylfaen" w:hAnsi="Sylfaen"/>
          <w:sz w:val="28"/>
        </w:rPr>
        <w:footnoteReference w:id="5"/>
      </w:r>
      <w:r w:rsidRPr="00802BB4">
        <w:rPr>
          <w:rFonts w:ascii="Sylfaen" w:hAnsi="Sylfaen"/>
          <w:sz w:val="28"/>
        </w:rPr>
        <w:t xml:space="preserve"> հաշվառվել է 16-ից</w:t>
      </w:r>
      <w:r w:rsidR="00435E13" w:rsidRPr="00625AE5">
        <w:rPr>
          <w:rFonts w:ascii="Sylfaen" w:hAnsi="Sylfaen"/>
          <w:sz w:val="28"/>
          <w:szCs w:val="28"/>
        </w:rPr>
        <w:t xml:space="preserve"> մինչև</w:t>
      </w:r>
      <w:r w:rsidRPr="00802BB4">
        <w:rPr>
          <w:rFonts w:ascii="Sylfaen" w:hAnsi="Sylfaen"/>
          <w:sz w:val="28"/>
        </w:rPr>
        <w:t xml:space="preserve"> 21 տարեկան մոտավորապես </w:t>
      </w:r>
      <w:r w:rsidRPr="00802BB4">
        <w:rPr>
          <w:rFonts w:ascii="Sylfaen" w:hAnsi="Sylfaen"/>
          <w:b/>
          <w:sz w:val="28"/>
        </w:rPr>
        <w:t xml:space="preserve">29000 </w:t>
      </w:r>
      <w:r w:rsidRPr="00802BB4">
        <w:rPr>
          <w:rFonts w:ascii="Sylfaen" w:hAnsi="Sylfaen"/>
          <w:sz w:val="28"/>
        </w:rPr>
        <w:t>աշակերտ, ովքեր ներառվել են նահանգի հանրային դպրոցական համակարգում և ում հաշմանդամությունը կարող է դասվել մտավոր հետամնացություն և զարգացման խանգարումների կարգին:</w:t>
      </w:r>
      <w:r w:rsidRPr="00802BB4">
        <w:rPr>
          <w:rStyle w:val="FootnoteReference"/>
          <w:rFonts w:ascii="Sylfaen" w:hAnsi="Sylfaen"/>
          <w:b/>
          <w:sz w:val="28"/>
        </w:rPr>
        <w:t xml:space="preserve"> </w:t>
      </w:r>
      <w:r w:rsidRPr="00802BB4">
        <w:rPr>
          <w:rStyle w:val="FootnoteReference"/>
          <w:rFonts w:ascii="Sylfaen" w:hAnsi="Sylfaen"/>
          <w:b/>
          <w:sz w:val="28"/>
        </w:rPr>
        <w:footnoteReference w:id="6"/>
      </w:r>
    </w:p>
    <w:p w:rsidR="00EB10C6" w:rsidRPr="00802BB4" w:rsidRDefault="00EB10C6" w:rsidP="00EB10C6">
      <w:pPr>
        <w:spacing w:before="280" w:after="60"/>
        <w:rPr>
          <w:rFonts w:ascii="Sylfaen" w:hAnsi="Sylfaen" w:cs="Arial"/>
          <w:b/>
          <w:sz w:val="28"/>
          <w:szCs w:val="28"/>
        </w:rPr>
      </w:pPr>
      <w:r w:rsidRPr="00802BB4">
        <w:rPr>
          <w:rFonts w:ascii="Sylfaen" w:hAnsi="Sylfaen"/>
          <w:b/>
          <w:sz w:val="28"/>
        </w:rPr>
        <w:t xml:space="preserve">Որո՞նք են հատուկ կրթության ծրագրում ներգրավվելու համար անհրաժեշտ պայմանները </w:t>
      </w:r>
    </w:p>
    <w:p w:rsidR="00EB10C6" w:rsidRPr="00802BB4" w:rsidRDefault="00EB10C6" w:rsidP="00EB10C6">
      <w:pPr>
        <w:rPr>
          <w:rFonts w:ascii="Sylfaen" w:hAnsi="Sylfaen" w:cs="Arial"/>
          <w:sz w:val="28"/>
          <w:szCs w:val="28"/>
        </w:rPr>
      </w:pPr>
      <w:r w:rsidRPr="00802BB4">
        <w:rPr>
          <w:rFonts w:ascii="Sylfaen" w:hAnsi="Sylfaen"/>
          <w:sz w:val="28"/>
        </w:rPr>
        <w:t xml:space="preserve">Երեխան կարող է համարվել հատուկ կարիքներ ունեցող անհատ, եթե Կրթության օրենսգրքի 56320 բաժնով նախատեսված գնահատման արդյունքներով պարզ է դառնում, որ երեխայի վիճակը պահանջում է հատուկ կրթություն՝ Կրթության օրենսգրքի 56361 բաժնով թույլատրված ծրագրի մեկ կամ ավելի տարբերակներով: Որոշումն այն մասին, արդյո՞ք երեխայի վիճակը պահանջում է հատուկ կրթություն, թե՞ ոչ, պետք է ընդունվի Անհատականացված կրթական ծրագրի (Individualized Education Program - IEP) հատուկ ձևավորված </w:t>
      </w:r>
      <w:r w:rsidRPr="00802BB4">
        <w:rPr>
          <w:rFonts w:ascii="Sylfaen" w:hAnsi="Sylfaen"/>
          <w:sz w:val="28"/>
        </w:rPr>
        <w:lastRenderedPageBreak/>
        <w:t>աշխատանքային խմբի կողմից: «IEP խումբը պետք է հաշվի առնի տվյալ երեխայի վերաբերյալ առկա բոլոր նյութերը: Ոչ մի առանձին տվյալ կամ դրանց հանրագումար չպետք է օգտագործվի որպես առանձին չափանիշ՝ հատուկ կրթության համար երեխայի համապատասխանությունը IEP խմբի կողմից սահմանելու համար»:</w:t>
      </w:r>
      <w:r w:rsidRPr="00802BB4">
        <w:rPr>
          <w:rStyle w:val="FootnoteReference"/>
          <w:rFonts w:ascii="Sylfaen" w:hAnsi="Sylfaen"/>
          <w:sz w:val="28"/>
        </w:rPr>
        <w:footnoteReference w:id="7"/>
      </w:r>
    </w:p>
    <w:p w:rsidR="00EB10C6" w:rsidRPr="00802BB4" w:rsidRDefault="00EB10C6" w:rsidP="00EB10C6">
      <w:pPr>
        <w:spacing w:before="280" w:after="60"/>
        <w:rPr>
          <w:rFonts w:ascii="Sylfaen" w:hAnsi="Sylfaen" w:cs="Arial"/>
          <w:sz w:val="28"/>
          <w:szCs w:val="28"/>
        </w:rPr>
      </w:pPr>
      <w:r w:rsidRPr="00802BB4">
        <w:rPr>
          <w:rFonts w:ascii="Sylfaen" w:hAnsi="Sylfaen"/>
          <w:b/>
          <w:sz w:val="28"/>
        </w:rPr>
        <w:t>Ի՞նչ է IEP-ն</w:t>
      </w:r>
    </w:p>
    <w:p w:rsidR="00EB10C6" w:rsidRPr="00802BB4" w:rsidRDefault="00EB10C6" w:rsidP="00EB10C6">
      <w:pPr>
        <w:rPr>
          <w:rFonts w:ascii="Sylfaen" w:hAnsi="Sylfaen" w:cs="Arial"/>
          <w:sz w:val="28"/>
          <w:szCs w:val="28"/>
        </w:rPr>
      </w:pPr>
      <w:r w:rsidRPr="00802BB4">
        <w:rPr>
          <w:rFonts w:ascii="Sylfaen" w:hAnsi="Sylfaen"/>
          <w:sz w:val="28"/>
        </w:rPr>
        <w:t>ԱՄՆ կրթության դեպարտամենտն իրականացնում է հաշմանդամություն ունեցող աշակերտների համար IEP մշակող և կիրառող LEA-ների՝ Դաշնային Վարչական օրենսգրքի Գլուխ 34-ի 300.600 բաժնի պահանջներով նախատեսված ընդհանուր վերահսկողություն:</w:t>
      </w:r>
    </w:p>
    <w:p w:rsidR="00EB10C6" w:rsidRPr="00802BB4" w:rsidRDefault="00EB10C6" w:rsidP="00EB10C6">
      <w:pPr>
        <w:spacing w:before="280"/>
        <w:rPr>
          <w:rFonts w:ascii="Sylfaen" w:hAnsi="Sylfaen" w:cs="Arial"/>
          <w:sz w:val="28"/>
          <w:szCs w:val="28"/>
        </w:rPr>
      </w:pPr>
      <w:r w:rsidRPr="00802BB4">
        <w:rPr>
          <w:rFonts w:ascii="Sylfaen" w:hAnsi="Sylfaen"/>
          <w:sz w:val="28"/>
        </w:rPr>
        <w:t>Աշակերտի համար ձևավորված IEP խումբը տարեկան կտրվածքով վերանայում և խմբագրում է այդ աշակերտի համար մշակված IEP-ն: Երեք տարին մեկ անգամ աշակերտը վերագնահատվում է, բացառությամբ այն դեպքերի, երբ համաձայնություն է ձեռք բերվում գնահատման անհրաժեշտության բացակայության մասին:</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IEP-ն մշակվում է խմբի կողմից, որում ներգրավված են. աշակերտի ծնողները, աշակերտի ընդհանուր կրթական ծրագրի ուսուցիչը (եթե աշակերտը մասնակցում է կամ կարող է մասնակցել ընդհանուր կրթական ծրագրին), աշակերտի հատուկ կրթության ուսուցիչը (կամ, անհրաժեշտության դեպքում, հատուկ կրթության առնվազն մեկ մասնագետ), LEA ներկայացուցիչը, ով ունի հատուկ մշակված ուսուցման գործընթացն ապահովելու կամ վերահսկելու համապատասխան մասնագիտական պատրաստվածություն, որի նպատակը աշակերտի հատուկ կարիքների բավարարումն է, և ով ունի բավարար գիտելիք ընդհանուր կրթական ծրագրի և LEA հասանելի ռեսուրսների վերաբերյալ, անձ, ով կարող է վերլուծել գնահատման տվյալների ուսուցողական արդյունքները: Աշակերտի ծնողի կամ LEA-ի հայեցողությամբ կարող են ներգրավվել նաև այլ անձինք, ովքեր աշակերտի վերաբերյալ ունեն որոշակի տեղեկություն կամ տիրապետում են փորձագիտական որոշակի հմտության: Խմբում, անհրաժեշտության դեպքում, կարող է ներգրավվել նաև աշակերտը: Այս խմբում հատուկ հրավերով կարող է ընդգրկվել տարածաշրջանային կենտրոնների կամ DOR-ի տեղի աշխատակազմը: </w:t>
      </w:r>
    </w:p>
    <w:p w:rsidR="00EB10C6" w:rsidRPr="00802BB4" w:rsidRDefault="00EB10C6" w:rsidP="00EB10C6">
      <w:pPr>
        <w:spacing w:before="280"/>
        <w:rPr>
          <w:rFonts w:ascii="Sylfaen" w:hAnsi="Sylfaen" w:cs="Arial"/>
          <w:sz w:val="28"/>
          <w:szCs w:val="28"/>
        </w:rPr>
      </w:pPr>
      <w:r w:rsidRPr="00802BB4">
        <w:rPr>
          <w:rFonts w:ascii="Sylfaen" w:hAnsi="Sylfaen"/>
          <w:sz w:val="28"/>
        </w:rPr>
        <w:lastRenderedPageBreak/>
        <w:t xml:space="preserve">Հնարավորության առավելագույն սահմաններում, աշակերտի ծնողների կամ 18 տարին լրացած աշակերտի համաձայնությամբ, LEA-ն պետք է հրավիրի մասնակից մարմիններից որևէ մեկի ներկայացուցչի, ով մեծ հավանականությամբ պատասխանատու է անցումային ծառայությունների դիմաց վճարի ապահովման կամ վճարման համար: </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Ոչ ուշ քան IEP-ի առաջին տարբերակի (թարմացվում է ամեն տարի և ուժի մեջ է մտնում աշակերտի 16 տարեկանը լրանալիս կամ եթե IEP խումբն անհրաժեշտ է համարում՝ ավելի վաղ) հրապարակումից սկսած՝ IEP-ն պետք է ներառի. </w:t>
      </w:r>
    </w:p>
    <w:p w:rsidR="00EB10C6" w:rsidRPr="00802BB4" w:rsidRDefault="00EB10C6" w:rsidP="00EB10C6">
      <w:pPr>
        <w:numPr>
          <w:ilvl w:val="0"/>
          <w:numId w:val="11"/>
        </w:numPr>
        <w:spacing w:before="60"/>
        <w:rPr>
          <w:rFonts w:ascii="Sylfaen" w:hAnsi="Sylfaen" w:cs="Arial"/>
          <w:sz w:val="28"/>
          <w:szCs w:val="28"/>
        </w:rPr>
      </w:pPr>
      <w:r w:rsidRPr="00802BB4">
        <w:rPr>
          <w:rFonts w:ascii="Sylfaen" w:hAnsi="Sylfaen"/>
          <w:sz w:val="28"/>
        </w:rPr>
        <w:t>տարիքին համապատասխան գնահատման հիման վրա կազմված, միջնակարգ կրթությանը հաջորդող փուլերում համապատասխան չափելի նպատակների ցանկ, որոնք վերաբերում են ուսուցմանը, կրթությանը, զբաղվածությանը, և անհրաժեշտության դեպքում՝ ինքնուրույն ապրելու հմտություններին:</w:t>
      </w:r>
    </w:p>
    <w:p w:rsidR="00EB10C6" w:rsidRPr="00802BB4" w:rsidRDefault="00EB10C6" w:rsidP="00EB10C6">
      <w:pPr>
        <w:numPr>
          <w:ilvl w:val="0"/>
          <w:numId w:val="11"/>
        </w:numPr>
        <w:spacing w:before="60"/>
        <w:rPr>
          <w:rFonts w:ascii="Sylfaen" w:hAnsi="Sylfaen" w:cs="Arial"/>
          <w:sz w:val="28"/>
          <w:szCs w:val="28"/>
        </w:rPr>
      </w:pPr>
      <w:r w:rsidRPr="00802BB4">
        <w:rPr>
          <w:rFonts w:ascii="Sylfaen" w:hAnsi="Sylfaen"/>
          <w:sz w:val="28"/>
        </w:rPr>
        <w:t>Անցումային շրջանի ծառայությունները, ներառյալ ուսման ծրագիրը, անհրաժեշտ են աշակերտին՝ թվարկված նպատակներին հասնելու համար:</w:t>
      </w:r>
    </w:p>
    <w:p w:rsidR="00EB10C6" w:rsidRPr="00802BB4" w:rsidRDefault="00EB10C6" w:rsidP="00EB10C6">
      <w:pPr>
        <w:numPr>
          <w:ilvl w:val="0"/>
          <w:numId w:val="11"/>
        </w:numPr>
        <w:spacing w:before="60"/>
        <w:rPr>
          <w:rFonts w:ascii="Sylfaen" w:hAnsi="Sylfaen" w:cs="Arial"/>
          <w:sz w:val="28"/>
          <w:szCs w:val="28"/>
        </w:rPr>
      </w:pPr>
      <w:r w:rsidRPr="00802BB4">
        <w:rPr>
          <w:rFonts w:ascii="Sylfaen" w:hAnsi="Sylfaen"/>
          <w:sz w:val="28"/>
        </w:rPr>
        <w:t>Նախքան աշակերտի 18 տարին լրանալը առնվազն մեկ տարի առաջ աշակերտը պետք է տեղեկացվի, որ հատուկ կրթությանը վերաբերող՝ ծնողներին տրված իրավունքներն աշակերտի 18 տարին լրանալիս անցնելու են իրեն, բացառությամբ այն դեպքերի, երբ «նահանգային օրենսդրությամբ սահմանված կարգով աշակերտը ճանաչվել է ոչ իրավասու»:</w:t>
      </w:r>
      <w:r w:rsidRPr="00802BB4">
        <w:rPr>
          <w:rStyle w:val="FootnoteReference"/>
          <w:rFonts w:ascii="Sylfaen" w:hAnsi="Sylfaen"/>
          <w:sz w:val="28"/>
        </w:rPr>
        <w:footnoteReference w:id="8"/>
      </w:r>
      <w:r w:rsidRPr="00802BB4">
        <w:rPr>
          <w:rFonts w:ascii="Sylfaen" w:hAnsi="Sylfaen"/>
          <w:sz w:val="28"/>
        </w:rPr>
        <w:t xml:space="preserve"> </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Միջնակարգ կրթության միջավայրում հաշմանդամություն ունեցող աշակերտի համար անցումային շրջանի ծառայությունները համակարգված գործողությունների ամբողջություն են, որոնք. </w:t>
      </w:r>
    </w:p>
    <w:p w:rsidR="00EB10C6" w:rsidRPr="00802BB4" w:rsidRDefault="00EB10C6" w:rsidP="00EB10C6">
      <w:pPr>
        <w:pStyle w:val="ListParagraph"/>
        <w:numPr>
          <w:ilvl w:val="0"/>
          <w:numId w:val="39"/>
        </w:numPr>
        <w:spacing w:before="60"/>
        <w:contextualSpacing w:val="0"/>
        <w:rPr>
          <w:rFonts w:ascii="Sylfaen" w:hAnsi="Sylfaen" w:cs="Arial"/>
          <w:szCs w:val="28"/>
        </w:rPr>
      </w:pPr>
      <w:r w:rsidRPr="00802BB4">
        <w:rPr>
          <w:rFonts w:ascii="Sylfaen" w:hAnsi="Sylfaen"/>
        </w:rPr>
        <w:t xml:space="preserve">մշակված են արդյունքամետ գործընթացի շրջանակում, որի նպատակը հաշմանդամություն ունեցող աշակերտի կրթական և գործառույթային մակարդակի բարձրացումն է և նրա՝ հետդպրոցական գործունեության, ներառյալ միջնակարգին հաջորդող կրթության, մասնագիտական կրթության, ներառական զբաղվածության (այդ թվում՝ օժանդակությամբ զբաղվածության), շարունակական և </w:t>
      </w:r>
      <w:r w:rsidRPr="00802BB4">
        <w:rPr>
          <w:rFonts w:ascii="Sylfaen" w:hAnsi="Sylfaen"/>
        </w:rPr>
        <w:lastRenderedPageBreak/>
        <w:t>չափահասների կրթության, չափահասների համար ծառայությունների, ինքնուրույն կյանքի կամ համայնքային կյանքում մասնակցության անցումն է</w:t>
      </w:r>
    </w:p>
    <w:p w:rsidR="00EB10C6" w:rsidRPr="00802BB4" w:rsidRDefault="00EB10C6" w:rsidP="00EB10C6">
      <w:pPr>
        <w:pStyle w:val="ListParagraph"/>
        <w:numPr>
          <w:ilvl w:val="0"/>
          <w:numId w:val="39"/>
        </w:numPr>
        <w:spacing w:before="60"/>
        <w:contextualSpacing w:val="0"/>
        <w:rPr>
          <w:rFonts w:ascii="Sylfaen" w:hAnsi="Sylfaen" w:cs="Arial"/>
          <w:szCs w:val="28"/>
        </w:rPr>
      </w:pPr>
      <w:r w:rsidRPr="00802BB4">
        <w:rPr>
          <w:rFonts w:ascii="Sylfaen" w:hAnsi="Sylfaen"/>
        </w:rPr>
        <w:t>ստեղծված են աշակերտի անհատական կարիքների հիման վրա՝ հաշվի առնելով աշակերտի հմտությունները, նախասիրությունները և հետաքրքրությունները</w:t>
      </w:r>
    </w:p>
    <w:p w:rsidR="00EB10C6" w:rsidRPr="00802BB4" w:rsidRDefault="00EB10C6" w:rsidP="00EB10C6">
      <w:pPr>
        <w:numPr>
          <w:ilvl w:val="0"/>
          <w:numId w:val="11"/>
        </w:numPr>
        <w:spacing w:before="60"/>
        <w:rPr>
          <w:rFonts w:ascii="Sylfaen" w:hAnsi="Sylfaen" w:cs="Arial"/>
          <w:sz w:val="28"/>
          <w:szCs w:val="28"/>
        </w:rPr>
      </w:pPr>
      <w:r w:rsidRPr="00802BB4">
        <w:rPr>
          <w:rFonts w:ascii="Sylfaen" w:hAnsi="Sylfaen"/>
          <w:sz w:val="28"/>
        </w:rPr>
        <w:t xml:space="preserve">նախատեսում են ուսուցում, հարակից ծառայություններ, համայնքային փորձառություն, զբաղվածության և չափահասների այլ՝ հետդպրոցական կյանքին առնչվող նպատակներ և հնարավորության դեպքում՝ առօրյա կյանքի հմտությունների ձեռքբերում և գործառութային մասնագիտական գնահատում: </w:t>
      </w:r>
    </w:p>
    <w:p w:rsidR="00EB10C6" w:rsidRPr="00802BB4" w:rsidRDefault="00EB10C6" w:rsidP="00EB10C6">
      <w:pPr>
        <w:pStyle w:val="Heading2"/>
        <w:numPr>
          <w:ilvl w:val="0"/>
          <w:numId w:val="0"/>
        </w:numPr>
        <w:spacing w:before="280"/>
        <w:rPr>
          <w:rFonts w:ascii="Sylfaen" w:hAnsi="Sylfaen"/>
          <w:i w:val="0"/>
        </w:rPr>
      </w:pPr>
      <w:bookmarkStart w:id="18" w:name="_Toc474914108"/>
      <w:bookmarkStart w:id="19" w:name="_Toc480129181"/>
      <w:r w:rsidRPr="00802BB4">
        <w:rPr>
          <w:rFonts w:ascii="Sylfaen" w:hAnsi="Sylfaen"/>
          <w:i w:val="0"/>
        </w:rPr>
        <w:t>Կալիֆորնիայի Աշխատունակության վերականգ</w:t>
      </w:r>
      <w:r w:rsidR="00087B15" w:rsidRPr="00802BB4">
        <w:rPr>
          <w:rFonts w:ascii="Sylfaen" w:hAnsi="Sylfaen"/>
          <w:i w:val="0"/>
        </w:rPr>
        <w:t>ն</w:t>
      </w:r>
      <w:r w:rsidRPr="00802BB4">
        <w:rPr>
          <w:rFonts w:ascii="Sylfaen" w:hAnsi="Sylfaen"/>
          <w:i w:val="0"/>
        </w:rPr>
        <w:t>ման դեպարտամենտ</w:t>
      </w:r>
      <w:bookmarkEnd w:id="18"/>
      <w:bookmarkEnd w:id="19"/>
      <w:r w:rsidRPr="00802BB4">
        <w:rPr>
          <w:rFonts w:ascii="Sylfaen" w:hAnsi="Sylfaen"/>
          <w:i w:val="0"/>
        </w:rPr>
        <w:t xml:space="preserve"> </w:t>
      </w:r>
    </w:p>
    <w:p w:rsidR="00EB10C6" w:rsidRPr="00802BB4" w:rsidRDefault="00EB10C6" w:rsidP="00EB10C6">
      <w:pPr>
        <w:spacing w:before="280"/>
        <w:rPr>
          <w:rFonts w:ascii="Sylfaen" w:eastAsia="Times New Roman" w:hAnsi="Sylfaen" w:cs="Arial"/>
          <w:sz w:val="28"/>
          <w:szCs w:val="28"/>
        </w:rPr>
      </w:pPr>
      <w:r w:rsidRPr="00802BB4">
        <w:rPr>
          <w:rFonts w:ascii="Sylfaen" w:hAnsi="Sylfaen"/>
          <w:sz w:val="28"/>
        </w:rPr>
        <w:t>2014թ.-ին WIOA (29 U.S.C. § 701 et seq.) օրենքով փոփոխված 1973թ.-ի Հաշմանդամների աշխատունակության վերականգման օրենքի համաձայն DOR-ն իրավասու է հաշմանդամություն ունեցող անձանց, այդ թվում՝ 14-ից</w:t>
      </w:r>
      <w:r w:rsidR="003240A3" w:rsidRPr="00625AE5">
        <w:rPr>
          <w:rFonts w:ascii="Sylfaen" w:hAnsi="Sylfaen"/>
          <w:sz w:val="28"/>
        </w:rPr>
        <w:t xml:space="preserve"> </w:t>
      </w:r>
      <w:r w:rsidR="003240A3" w:rsidRPr="00625AE5">
        <w:rPr>
          <w:rFonts w:ascii="Sylfaen" w:hAnsi="Sylfaen"/>
          <w:sz w:val="28"/>
          <w:szCs w:val="28"/>
        </w:rPr>
        <w:t>մինչև</w:t>
      </w:r>
      <w:r w:rsidRPr="00E3795E">
        <w:rPr>
          <w:rFonts w:ascii="Sylfaen" w:hAnsi="Sylfaen"/>
          <w:sz w:val="28"/>
          <w:szCs w:val="28"/>
        </w:rPr>
        <w:t xml:space="preserve"> </w:t>
      </w:r>
      <w:r w:rsidRPr="00802BB4">
        <w:rPr>
          <w:rFonts w:ascii="Sylfaen" w:hAnsi="Sylfaen"/>
          <w:sz w:val="28"/>
        </w:rPr>
        <w:t>24 տարեկան «հաշմանդամություն ունեցող երիտասարդներին» և ավագ դպրոցի 16-ից</w:t>
      </w:r>
      <w:r w:rsidR="001F1FFC" w:rsidRPr="00625AE5">
        <w:rPr>
          <w:rFonts w:ascii="Sylfaen" w:hAnsi="Sylfaen"/>
          <w:sz w:val="28"/>
        </w:rPr>
        <w:t xml:space="preserve"> </w:t>
      </w:r>
      <w:r w:rsidR="001F1FFC" w:rsidRPr="00625AE5">
        <w:rPr>
          <w:rFonts w:ascii="Sylfaen" w:hAnsi="Sylfaen"/>
          <w:sz w:val="28"/>
          <w:szCs w:val="28"/>
        </w:rPr>
        <w:t>մինչև</w:t>
      </w:r>
      <w:r w:rsidRPr="00802BB4">
        <w:rPr>
          <w:rFonts w:ascii="Sylfaen" w:hAnsi="Sylfaen"/>
          <w:sz w:val="28"/>
        </w:rPr>
        <w:t xml:space="preserve"> 21 տարեկան «հաշմանդամություն ունեցող աշակերտներին» մատուցել աշխատունակության վերականգնման (vocational rehabilitation - VR) ծառայություններ: VR ծրագիրը նախատեսված է մեծացնելու CIE-ի և տնտեսական անկախության հնարավորությունները հաշմանդամություն ունեցող անձանց, այդ թվում՝ առավել զգալի աստիճանի հաշմանդամություն ունեցող անձանց համար իրենց անհատական եզակի ուժեղ կողմերին, ռեսուրսներին, գերակայություններին, մտահոգություններին, կարողություններին, ունակություններին, հետաքրքրություններին և իրազեկված ընտրությանը համապատասխան: Զբաղվածության ծրագրի արդյունքում անհատը կարող է ստանալ </w:t>
      </w:r>
      <w:bookmarkStart w:id="20" w:name="11_A"/>
      <w:bookmarkEnd w:id="20"/>
      <w:r w:rsidRPr="00802BB4">
        <w:rPr>
          <w:rFonts w:ascii="Sylfaen" w:hAnsi="Sylfaen"/>
          <w:sz w:val="28"/>
        </w:rPr>
        <w:t>ամբողջ կամ կես դրույք CIE,</w:t>
      </w:r>
      <w:bookmarkStart w:id="21" w:name="11_B"/>
      <w:bookmarkEnd w:id="21"/>
      <w:r w:rsidR="00FD3029">
        <w:rPr>
          <w:rFonts w:ascii="Sylfaen" w:hAnsi="Sylfaen"/>
          <w:sz w:val="28"/>
        </w:rPr>
        <w:t xml:space="preserve"> </w:t>
      </w:r>
      <w:r w:rsidRPr="00802BB4">
        <w:rPr>
          <w:rFonts w:ascii="Sylfaen" w:hAnsi="Sylfaen"/>
          <w:sz w:val="28"/>
        </w:rPr>
        <w:t xml:space="preserve">որը ներառում է, սակայն չի սահմանափակվում աջակցված </w:t>
      </w:r>
      <w:bookmarkStart w:id="22" w:name="11_C"/>
      <w:bookmarkEnd w:id="22"/>
      <w:r w:rsidRPr="00802BB4">
        <w:rPr>
          <w:rFonts w:ascii="Sylfaen" w:hAnsi="Sylfaen"/>
          <w:sz w:val="28"/>
        </w:rPr>
        <w:t xml:space="preserve">զբաղվածությամբ կամ անհատականացված զբաղվածությամբ: </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DOR-ը համագործակցում է հանրային մարմինների հետ, ներառյալ՝ LEA-ները, քոլեջները, Համայնքային վերականգնողական ծրագրերը (CRP), տարածաշրջանային կենտրոնները և այլ շահառուները, ինչը նպաստում է ընդհանուր սպառողներին արդյունավետ հերթականությամբ ծառայությունների մատուցմանը: Նպատակ ունենալով սպասարկել առավելագույն թվով սպառողների՝ DOR-ը պետք է օգտագործի բոլոր հնարավորությունները՝ երաշխավորելու համադրելի ծառայություններ և սոցիալական փաթեթներ: Երբ չկան բավարար միջոցներ աջակցության ենթակա բոլոր անձանց աջակցելու համար, DOR-ն առաջնորդվում է </w:t>
      </w:r>
      <w:bookmarkStart w:id="23" w:name="Order"/>
      <w:r w:rsidRPr="00802BB4">
        <w:rPr>
          <w:rFonts w:ascii="Sylfaen" w:hAnsi="Sylfaen"/>
          <w:sz w:val="28"/>
        </w:rPr>
        <w:lastRenderedPageBreak/>
        <w:t>Ընտրության կարգի պահանջներով</w:t>
      </w:r>
      <w:bookmarkEnd w:id="23"/>
      <w:r w:rsidRPr="00802BB4">
        <w:rPr>
          <w:rFonts w:ascii="Sylfaen" w:hAnsi="Sylfaen"/>
          <w:sz w:val="28"/>
        </w:rPr>
        <w:t xml:space="preserve"> և սահմանում է անհատի առաջնայնությունը VR ծառայություններ մատուցելու համար: Ներկայումս DOR-ն առաջնորդվում է Ընտրության կարգի պահանջներով, սակայն ի վիճակի է ծառայություններ մատուցել առավել զգալի և զգալի աստիճանի հաշմանդամություն ունեցող անձանց: Սովորաբար, առավել զգալի աստիճանի հաշմանդամություն ունեցող անձանց շարքին են պատկանում մտավոր հետամնացություն և զարգացման խանգարումներ ունեցող անձինք: Հերթագրումը գործում է այն անձանց համար, որոնց համար DOR-ը բավարար միջոցներ չունի և որոնք Ընտրության կարգի պահանջներով ծառայությունների առաջանային կարգով ստացմանը ենթակա չեն:</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DOR-ում գործում է Աշխատունակության վերականգնման ծառայությունների մատուցման 104 (VRSD) խումբ, որոնք VR ծառայություններ են մատուցում դրանց ստացման պահանջներին համապատասխանող հաշմանդամություն ունեցող կալիֆորնիացիներին: Յուրաքանչյուր VRSD թիմ ներառում է հինգ որակավորված վերականգնողական խորհրդատու, ծառայությունների երկու համակարգող, մեկ զբաղվածության համակարգող, երկու գրասենյակային տեխնիկական աշխատակից (ընդհանուր), ինչպես նաև խմբի ղեկավար: </w:t>
      </w:r>
    </w:p>
    <w:p w:rsidR="00EB10C6" w:rsidRPr="00802BB4" w:rsidRDefault="00EB10C6" w:rsidP="00EB10C6">
      <w:pPr>
        <w:spacing w:before="280" w:after="60"/>
        <w:rPr>
          <w:rFonts w:ascii="Sylfaen" w:hAnsi="Sylfaen" w:cs="Arial"/>
          <w:b/>
          <w:sz w:val="28"/>
          <w:szCs w:val="28"/>
        </w:rPr>
      </w:pPr>
      <w:r w:rsidRPr="00802BB4">
        <w:rPr>
          <w:rFonts w:ascii="Sylfaen" w:hAnsi="Sylfaen"/>
          <w:b/>
          <w:sz w:val="28"/>
        </w:rPr>
        <w:t>Առկա իրավիճակը</w:t>
      </w:r>
    </w:p>
    <w:p w:rsidR="00EB10C6" w:rsidRPr="00802BB4" w:rsidRDefault="00EB10C6" w:rsidP="00EB10C6">
      <w:pPr>
        <w:rPr>
          <w:rFonts w:ascii="Sylfaen" w:hAnsi="Sylfaen" w:cs="Arial"/>
          <w:sz w:val="28"/>
          <w:szCs w:val="28"/>
        </w:rPr>
      </w:pPr>
      <w:r w:rsidRPr="00802BB4">
        <w:rPr>
          <w:rFonts w:ascii="Sylfaen" w:hAnsi="Sylfaen"/>
          <w:sz w:val="28"/>
        </w:rPr>
        <w:t xml:space="preserve">2013/2014 նահանգի ֆինանսական տարում DOR-ը VR ծառայություններ է մատուցել տարեկան մոտ 100000 պայմաններին համապատասխանող կալիֆորնիացիների՝ Աշխատունակության վերականգնման ծառայությունների մատուցման բաժնի 13 աշխարհագրական տարածքներում և Հատուկ ծառայությունների բաժնի նահանգային «Blind Field Services» տարածքում: Նրանցից որպես մտավոր հետամնացություն և զարգացման խանգարումներ ունեցող են ճանաչվել 16-ից մինչև 21 տարեկանների խմբից մոտ </w:t>
      </w:r>
      <w:r w:rsidRPr="00802BB4">
        <w:rPr>
          <w:rFonts w:ascii="Sylfaen" w:hAnsi="Sylfaen"/>
          <w:b/>
          <w:sz w:val="28"/>
        </w:rPr>
        <w:t>1700</w:t>
      </w:r>
      <w:r w:rsidRPr="00802BB4">
        <w:rPr>
          <w:rFonts w:ascii="Sylfaen" w:hAnsi="Sylfaen"/>
          <w:sz w:val="28"/>
        </w:rPr>
        <w:t xml:space="preserve"> հոգի, իսկ 22 և բարձր տարիքային խմբից՝ </w:t>
      </w:r>
      <w:r w:rsidRPr="00802BB4">
        <w:rPr>
          <w:rFonts w:ascii="Sylfaen" w:hAnsi="Sylfaen"/>
          <w:b/>
          <w:sz w:val="28"/>
        </w:rPr>
        <w:t>2900</w:t>
      </w:r>
      <w:r w:rsidRPr="00802BB4">
        <w:rPr>
          <w:rFonts w:ascii="Sylfaen" w:hAnsi="Sylfaen"/>
          <w:sz w:val="28"/>
        </w:rPr>
        <w:t xml:space="preserve"> հոգի:</w:t>
      </w:r>
      <w:r w:rsidRPr="00802BB4">
        <w:rPr>
          <w:rStyle w:val="FootnoteReference"/>
          <w:rFonts w:ascii="Sylfaen" w:hAnsi="Sylfaen"/>
          <w:sz w:val="28"/>
        </w:rPr>
        <w:footnoteReference w:id="9"/>
      </w:r>
      <w:r w:rsidRPr="00802BB4">
        <w:rPr>
          <w:rFonts w:ascii="Sylfaen" w:hAnsi="Sylfaen"/>
          <w:sz w:val="28"/>
        </w:rPr>
        <w:t xml:space="preserve"> </w:t>
      </w:r>
    </w:p>
    <w:p w:rsidR="00EB10C6" w:rsidRPr="00802BB4" w:rsidRDefault="00EB10C6" w:rsidP="00EB10C6">
      <w:pPr>
        <w:spacing w:before="280" w:after="60"/>
        <w:rPr>
          <w:rFonts w:ascii="Sylfaen" w:hAnsi="Sylfaen" w:cs="Arial"/>
          <w:b/>
          <w:sz w:val="28"/>
          <w:szCs w:val="28"/>
        </w:rPr>
      </w:pPr>
      <w:r w:rsidRPr="00802BB4">
        <w:rPr>
          <w:rFonts w:ascii="Sylfaen" w:hAnsi="Sylfaen"/>
          <w:b/>
          <w:sz w:val="28"/>
        </w:rPr>
        <w:t xml:space="preserve">Որո՞նք են DOR-ի համապատասխանության չափանիշները </w:t>
      </w:r>
    </w:p>
    <w:p w:rsidR="00EB10C6" w:rsidRPr="00802BB4" w:rsidRDefault="00EB10C6" w:rsidP="00EB10C6">
      <w:pPr>
        <w:spacing w:after="60"/>
        <w:rPr>
          <w:rFonts w:ascii="Sylfaen" w:hAnsi="Sylfaen" w:cs="Arial"/>
          <w:sz w:val="28"/>
          <w:szCs w:val="28"/>
        </w:rPr>
      </w:pPr>
      <w:r w:rsidRPr="00802BB4">
        <w:rPr>
          <w:rFonts w:ascii="Sylfaen" w:hAnsi="Sylfaen"/>
          <w:sz w:val="28"/>
        </w:rPr>
        <w:t>DOR-ի ծառայություններն ստանալու համար համապատասխան լինելու համար անձը պետք է.</w:t>
      </w:r>
    </w:p>
    <w:p w:rsidR="00EB10C6" w:rsidRPr="00802BB4" w:rsidRDefault="00EB10C6" w:rsidP="00EB10C6">
      <w:pPr>
        <w:pStyle w:val="Default"/>
        <w:numPr>
          <w:ilvl w:val="0"/>
          <w:numId w:val="37"/>
        </w:numPr>
        <w:adjustRightInd/>
        <w:rPr>
          <w:rFonts w:ascii="Sylfaen" w:hAnsi="Sylfaen"/>
          <w:color w:val="auto"/>
          <w:sz w:val="28"/>
          <w:szCs w:val="28"/>
        </w:rPr>
      </w:pPr>
      <w:r w:rsidRPr="00802BB4">
        <w:rPr>
          <w:rFonts w:ascii="Sylfaen" w:hAnsi="Sylfaen"/>
          <w:color w:val="auto"/>
          <w:sz w:val="28"/>
        </w:rPr>
        <w:t>ունենա ֆիզիկական կամ մտավոր խնդիր, որը զգալի խոչընդոտ է առաջացնում զբաղվածության համար</w:t>
      </w:r>
    </w:p>
    <w:p w:rsidR="00EB10C6" w:rsidRPr="00802BB4" w:rsidRDefault="00EB10C6" w:rsidP="00EB10C6">
      <w:pPr>
        <w:pStyle w:val="Default"/>
        <w:numPr>
          <w:ilvl w:val="0"/>
          <w:numId w:val="37"/>
        </w:numPr>
        <w:adjustRightInd/>
        <w:spacing w:after="60"/>
        <w:rPr>
          <w:rFonts w:ascii="Sylfaen" w:hAnsi="Sylfaen"/>
          <w:color w:val="auto"/>
          <w:sz w:val="28"/>
          <w:szCs w:val="28"/>
        </w:rPr>
      </w:pPr>
      <w:r w:rsidRPr="00802BB4">
        <w:rPr>
          <w:rFonts w:ascii="Sylfaen" w:hAnsi="Sylfaen"/>
          <w:color w:val="auto"/>
          <w:sz w:val="28"/>
        </w:rPr>
        <w:lastRenderedPageBreak/>
        <w:t>պահանջի աշխատունակության վերականգնման ծառայություններ աշխատանքի ընդունմանը պատրաստվելու, աշխատատեղն ապահովելու, պահպանելու, աշխատատեղում առաջխաղացում ունենալու կամ այն վերականգնելու համար տվյալ անհատի ուժերին, ռեսուրսներին, գերակայություններին, մտահոգություններին, ունակություններին, կարողություններին, հետաքրքրություններին և տեղեկացված ընտրությանը համաձայն</w:t>
      </w:r>
    </w:p>
    <w:p w:rsidR="00EB10C6" w:rsidRPr="00802BB4" w:rsidRDefault="00EB10C6" w:rsidP="00EB10C6">
      <w:pPr>
        <w:pStyle w:val="Default"/>
        <w:numPr>
          <w:ilvl w:val="0"/>
          <w:numId w:val="37"/>
        </w:numPr>
        <w:adjustRightInd/>
        <w:rPr>
          <w:rFonts w:ascii="Sylfaen" w:hAnsi="Sylfaen"/>
          <w:color w:val="auto"/>
          <w:sz w:val="28"/>
          <w:szCs w:val="28"/>
        </w:rPr>
      </w:pPr>
      <w:r w:rsidRPr="00802BB4">
        <w:rPr>
          <w:rFonts w:ascii="Sylfaen" w:hAnsi="Sylfaen"/>
          <w:color w:val="auto"/>
          <w:sz w:val="28"/>
        </w:rPr>
        <w:t>կարողանա օգուտ ստանալ DOR-ի ծառայություններից ինտեգրված միջավայրում աշխատատեղ ստանալու իմաստով:</w:t>
      </w:r>
    </w:p>
    <w:p w:rsidR="00EB10C6" w:rsidRDefault="00EB10C6" w:rsidP="00EB10C6">
      <w:pPr>
        <w:spacing w:before="280"/>
        <w:rPr>
          <w:rFonts w:ascii="Sylfaen" w:hAnsi="Sylfaen"/>
          <w:sz w:val="28"/>
        </w:rPr>
      </w:pPr>
      <w:r w:rsidRPr="00802BB4">
        <w:rPr>
          <w:rFonts w:ascii="Sylfaen" w:hAnsi="Sylfaen"/>
          <w:sz w:val="28"/>
        </w:rPr>
        <w:t>DOR-ն ենթադրում է, որ առավել զգալի աստիճանի հաշմանդամություն ունեցող անձինք կարող են օգուտ ունենալ զբաղվածությունից, և պատասխանատու է յուրաքանչյուր անհատին գնահատելու համար, որի միջոցով կսահմանի անհատի համապատասխանությունը և առաջնահերթությունը ծառայությունների ստացման համար և VR կարիքների առումով: Նախքան անհատի՝ մասնագիտական սահմանափակումներով պայմանավորված զբաղվածության արդյունքներից օգտվելու ունակության բացակայության վերաբերյալ որոշում կայացնելը, DOR-ը պետք է ուսումնասիրի անհատի կարողությունները, ունակությունները և աշխատանքային գործընթացների իրականացման հմտությունները՝ կիրառելով փորձնական աշխատանքի մեթոդը՝ տրամադրելով համապատասխան աջակցություն:</w:t>
      </w:r>
    </w:p>
    <w:p w:rsidR="00AF398F" w:rsidRPr="00802BB4" w:rsidRDefault="00AF398F" w:rsidP="00EB10C6">
      <w:pPr>
        <w:spacing w:before="280"/>
        <w:rPr>
          <w:rFonts w:ascii="Sylfaen" w:hAnsi="Sylfaen" w:cs="Arial"/>
          <w:sz w:val="28"/>
          <w:szCs w:val="28"/>
        </w:rPr>
      </w:pPr>
    </w:p>
    <w:p w:rsidR="00EB10C6" w:rsidRPr="00802BB4" w:rsidRDefault="00EB10C6" w:rsidP="00EB10C6">
      <w:pPr>
        <w:spacing w:before="280" w:after="60"/>
        <w:rPr>
          <w:rFonts w:ascii="Sylfaen" w:hAnsi="Sylfaen" w:cs="Arial"/>
          <w:b/>
          <w:sz w:val="28"/>
          <w:szCs w:val="28"/>
        </w:rPr>
      </w:pPr>
      <w:r w:rsidRPr="00802BB4">
        <w:rPr>
          <w:rFonts w:ascii="Sylfaen" w:hAnsi="Sylfaen"/>
          <w:b/>
          <w:sz w:val="28"/>
        </w:rPr>
        <w:t>Ի՞նչ է IPE-ն</w:t>
      </w:r>
    </w:p>
    <w:p w:rsidR="00EB10C6" w:rsidRPr="00802BB4" w:rsidRDefault="00EB10C6" w:rsidP="00EB10C6">
      <w:pPr>
        <w:rPr>
          <w:rFonts w:ascii="Sylfaen" w:hAnsi="Sylfaen" w:cs="Arial"/>
          <w:sz w:val="28"/>
          <w:szCs w:val="28"/>
        </w:rPr>
      </w:pPr>
      <w:r w:rsidRPr="00802BB4">
        <w:rPr>
          <w:rFonts w:ascii="Sylfaen" w:hAnsi="Sylfaen"/>
          <w:sz w:val="28"/>
        </w:rPr>
        <w:t>Համագործակցելով յուրաքանչյուր անհատի հետ՝ DOR-ի աշխատունակության վերականգնման հարցերով համապատասխան որակավորում ունեցող խորհրդատուն VR գործընթացում իրականացնում է առանցքային գործառույթներ, ներառյալ նախքան ծառայությունների մատուցումը դրանք ստացողների հանդեպ ներկայացվող պահանջներին համապատասխանության սահմանումը, Աշխատանքի անհատականացված պլանի (IPE) մշակումը, պլանում անհրաժեշտ փոփոխությունների հաստատումը, տարեկան առնվազն մեկ անգամ վերանայումը, ինչպես նաև զբաղվածության արդյունքների համեմատ ձեռքբերումների սահմանումը և/կամ գործի փակումը:</w:t>
      </w:r>
    </w:p>
    <w:p w:rsidR="00EB10C6" w:rsidRPr="00802BB4" w:rsidRDefault="00EB10C6" w:rsidP="00EB10C6">
      <w:pPr>
        <w:spacing w:before="280"/>
        <w:rPr>
          <w:rFonts w:ascii="Sylfaen" w:hAnsi="Sylfaen" w:cs="Arial"/>
          <w:sz w:val="28"/>
          <w:szCs w:val="28"/>
        </w:rPr>
      </w:pPr>
      <w:r w:rsidRPr="00802BB4">
        <w:rPr>
          <w:rFonts w:ascii="Sylfaen" w:hAnsi="Sylfaen"/>
          <w:sz w:val="28"/>
        </w:rPr>
        <w:lastRenderedPageBreak/>
        <w:t>Զբաղվածության նպատակը և համապատասխան VR ծառայությունները, ինչպես փաստաթղթավորված է IPE-ով, համապատասխան են անհատական հմտություններին, գերակայություններին, մտահոգություններին, կարողություններին, ունակություններին, հետաքրքրություններին և իրազեկված ընտրությանը: IPE-ն նպատակ ունի մտավոր հետամնացություն և զարգացման խանգարումներ ունեցող անհատին օգնել պատրաստվել և ներգրավվել CIE-ում: Ծառայությունները մատուցվում են ըստ անհատական հանգամանքների և կարիքների, կարող են ներառել, սակայն չեն սահմանափակվում մասնագիտական խորհրդատվությամբ և ուղղորդմամբ, գնահատմամբ, օժանդակ տեխնոլոգիաների տրամադրմամբ, հնարավորությունների վերաբերյալ խորհրդատվությամբ, անցումային շրջանի ծառայություններով, ներառյալ հաշմանդամություն ունեցողներին զբաղվածությանը նախորդող անցումային շրջանի ծառայությունների մատուցմամբ, միջնակարգ դպրոցից հետո վերապատրաստմամբ կամ ուսուցմամբ, աշխատավայրում ուսուցմամբ (OJT), աշխատանքին վերաբերող ծառայություններով և աջակցությամբ, օրինակ՝ աշխատանքային քոուչինգը, զբաղվածությանը նախորդող անցումային շրջանի ծառայությունները, անհատականացված զբաղվածությունը և զբաղվածությանը հաջորդող ծառայությունները:</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VR ծառայությունների և IPE գործընթացի մասին մանրամասն տեղեկությունների համար տե՛ս </w:t>
      </w:r>
      <w:hyperlink r:id="rId11" w:tooltip="Գնալ դեպի " w:history="1">
        <w:r w:rsidRPr="00802BB4">
          <w:rPr>
            <w:rStyle w:val="Hyperlink"/>
            <w:rFonts w:ascii="Sylfaen" w:hAnsi="Sylfaen"/>
            <w:color w:val="auto"/>
            <w:sz w:val="28"/>
          </w:rPr>
          <w:t>«Սպառողի տեղեկատվական ուղեցույցը»</w:t>
        </w:r>
      </w:hyperlink>
      <w:r w:rsidRPr="00802BB4">
        <w:rPr>
          <w:rFonts w:ascii="Sylfaen" w:hAnsi="Sylfaen"/>
        </w:rPr>
        <w:t>:</w:t>
      </w:r>
    </w:p>
    <w:p w:rsidR="00EB10C6" w:rsidRPr="00802BB4" w:rsidRDefault="00960FCC" w:rsidP="00EB10C6">
      <w:pPr>
        <w:spacing w:before="60"/>
        <w:rPr>
          <w:rFonts w:ascii="Sylfaen" w:hAnsi="Sylfaen" w:cs="Arial"/>
          <w:sz w:val="28"/>
          <w:szCs w:val="28"/>
        </w:rPr>
      </w:pPr>
      <w:hyperlink r:id="rId12" w:tooltip="Գնալ դեպի DOR-ի հրապարակումներ և ձևաթղթեր DOR-ի կայքէջում" w:history="1">
        <w:r w:rsidR="00EB10C6" w:rsidRPr="00802BB4">
          <w:rPr>
            <w:rStyle w:val="Hyperlink"/>
            <w:rFonts w:ascii="Sylfaen" w:hAnsi="Sylfaen"/>
            <w:color w:val="auto"/>
            <w:sz w:val="28"/>
          </w:rPr>
          <w:t>http://www.dor.ca.gov/Public/Publications-n-Forms.html</w:t>
        </w:r>
      </w:hyperlink>
    </w:p>
    <w:p w:rsidR="00EB10C6" w:rsidRPr="00802BB4" w:rsidRDefault="00EB10C6" w:rsidP="00EB10C6">
      <w:pPr>
        <w:pStyle w:val="Heading2"/>
        <w:numPr>
          <w:ilvl w:val="0"/>
          <w:numId w:val="0"/>
        </w:numPr>
        <w:spacing w:before="280"/>
        <w:rPr>
          <w:rFonts w:ascii="Sylfaen" w:hAnsi="Sylfaen"/>
          <w:i w:val="0"/>
        </w:rPr>
      </w:pPr>
      <w:bookmarkStart w:id="24" w:name="_Toc474914109"/>
      <w:bookmarkStart w:id="25" w:name="_Toc480129182"/>
      <w:r w:rsidRPr="00802BB4">
        <w:rPr>
          <w:rFonts w:ascii="Sylfaen" w:hAnsi="Sylfaen"/>
          <w:i w:val="0"/>
        </w:rPr>
        <w:t>Կալիֆորնիայի Զարգացման խանգարումներով անձանց սոցիալական ապահովության ծառայությունների դեպարտամենտ</w:t>
      </w:r>
      <w:bookmarkEnd w:id="24"/>
      <w:bookmarkEnd w:id="25"/>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Լանթերմանի օրենքում (Բաժին 4.5, Սոցիալական ապահովության օրենսգիրք) նշվում է, որ բացառապես Կալիֆորնիայի նահանգում, որոշում է կայացվել </w:t>
      </w:r>
      <w:hyperlink r:id="rId13" w:tooltip="Գնալ DDS-ի տեղեկատվական հարթակ Զարգացման հաշմանդամության կայքէջի համար" w:history="1">
        <w:r w:rsidRPr="00802BB4">
          <w:rPr>
            <w:rStyle w:val="Hyperlink"/>
            <w:rFonts w:ascii="Sylfaen" w:hAnsi="Sylfaen"/>
            <w:color w:val="auto"/>
            <w:sz w:val="28"/>
          </w:rPr>
          <w:t>զարգացման հաշմանդամություն</w:t>
        </w:r>
      </w:hyperlink>
      <w:r w:rsidRPr="00802BB4">
        <w:rPr>
          <w:rFonts w:ascii="Sylfaen" w:hAnsi="Sylfaen"/>
          <w:sz w:val="28"/>
        </w:rPr>
        <w:t xml:space="preserve"> ունեցող անհատներին մատուցել ծառայություններ և տրամադրել աջակցություն՝ ամբողջ կյանքի ընթացքում: Ծառայությունները մատուցվում են, և օժանդակությունը տրամադրվում է դաշնային, նահանգային, շրջանային և տեղական պետական ծառայությունների, մասնավոր ընկերությունների, խմբերի և կամավորների միջոցով: 2013 թվականին նահանգապետ Բրաունը ստորագրեց Ժողովների մասին 1041 օրենքը (Chesbro), համաձայն որի </w:t>
      </w:r>
      <w:r w:rsidRPr="00802BB4">
        <w:rPr>
          <w:rFonts w:ascii="Sylfaen" w:hAnsi="Sylfaen"/>
          <w:sz w:val="28"/>
        </w:rPr>
        <w:lastRenderedPageBreak/>
        <w:t>Լանթերմանի օրենքում նախատեսվեց «Զբաղվածությունն առաջնահերթ» քաղաքականությունը: Մասնավորապես, օրենքը նախատեսում է, որ.</w:t>
      </w:r>
    </w:p>
    <w:p w:rsidR="00EB10C6" w:rsidRPr="00802BB4" w:rsidRDefault="00EB10C6" w:rsidP="00EB10C6">
      <w:pPr>
        <w:spacing w:before="280"/>
        <w:ind w:left="720"/>
        <w:rPr>
          <w:rFonts w:ascii="Sylfaen" w:hAnsi="Sylfaen" w:cs="Arial"/>
          <w:i/>
          <w:sz w:val="28"/>
          <w:szCs w:val="28"/>
        </w:rPr>
      </w:pPr>
      <w:r w:rsidRPr="00802BB4">
        <w:rPr>
          <w:rFonts w:ascii="Sylfaen" w:hAnsi="Sylfaen"/>
          <w:i/>
          <w:sz w:val="28"/>
        </w:rPr>
        <w:t>«Նահանգում ընդունված քաղաքականությամբ աշխատանքային տարիքի զարգացման հաշմանդամություն ունեցող անհատների համար հավասար պայմաններով ներառական զբաղվածության հնարավորություններին պետք է լինեն խիստ գերակա՝ անկախ այդ անձանց հաշմանդամության աստիճանից» (Սոցիալական ապահովության մասին օրենք, բաժին 4869(a)):</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DDS-ն այն մարմինն է, որի միջոցով նահանգը տրամդրում է ծառայություններ և աջակցություն մտավոր հետամնացություն և զարգացման խանգարումներ ունեցող անհատներին: Հաշմանդամության այդ տեսակներն են մտավոր հաշմանդամությունը, ուղեղային կաթվածը, էպիլեպսիան, աուտիզմը և հարակից հիվանդությունները: Ծառայությունները մատուցվում են նահանգային երեք զարգացման կենտրոնների միջոցով (որոնք գտնվում են փակման փուլում) և մեկ համայնքային մարմնի կողմից, ինչպես նաև </w:t>
      </w:r>
      <w:hyperlink r:id="rId14" w:tooltip="Անցնել DDS-ի տեղեկատվական հարթակ Տարածաշրջանային կենտրոնների կայքէջի համար" w:history="1">
        <w:r w:rsidRPr="00802BB4">
          <w:rPr>
            <w:rStyle w:val="Hyperlink"/>
            <w:rFonts w:ascii="Sylfaen" w:hAnsi="Sylfaen"/>
            <w:color w:val="auto"/>
            <w:sz w:val="28"/>
          </w:rPr>
          <w:t>տարածքային կենտրոններ</w:t>
        </w:r>
      </w:hyperlink>
      <w:r w:rsidRPr="00802BB4">
        <w:rPr>
          <w:rFonts w:ascii="Sylfaen" w:hAnsi="Sylfaen"/>
          <w:sz w:val="28"/>
        </w:rPr>
        <w:t xml:space="preserve"> կոչվող 21 ոչ առևտրային կազմակերպությունների միջոցով՝ նրանց հետ կնքված պայմանագրերի հիման վրա: Տարածաշրջանային կենտրոնները ծառայում են որպես ռեսուրսային կենտրոններ՝ ապահովելու ախտորոշման, համապատասխանության գնահատման ծառայություններ, ինչպես նաև օգնելու պլանավորել, ստանալ, համակարգել և մշտադիտարկել այն ծառայությունները և աջակցությունը, որոնք անհրաժեշտ են զարգացման հաշմանդամությամբ պայմանավորված: Բացի այդ, տարածաշրջանային կենտրոններն օգնում են գտնել և ստանալ ծառայություններ և աջակցություն, որոնք հասանելի են մտավոր հետամնացություն և զարգացման խանգարումներ ունեցող անձանց և նրանց ընտանիքներին: </w:t>
      </w:r>
    </w:p>
    <w:p w:rsidR="00EB10C6" w:rsidRPr="00802BB4" w:rsidRDefault="00EB10C6" w:rsidP="00EB10C6">
      <w:pPr>
        <w:spacing w:before="280"/>
        <w:rPr>
          <w:rFonts w:ascii="Sylfaen" w:hAnsi="Sylfaen" w:cs="Arial"/>
          <w:sz w:val="28"/>
          <w:szCs w:val="28"/>
        </w:rPr>
      </w:pPr>
      <w:r w:rsidRPr="00802BB4">
        <w:rPr>
          <w:rFonts w:ascii="Sylfaen" w:hAnsi="Sylfaen"/>
          <w:sz w:val="28"/>
        </w:rPr>
        <w:t xml:space="preserve">Այս ծառայությունները ներառում են թե՛ նախքան աշխատանքի անցնելը և թե՛ աշխատանքի անցնելուց հետո ընկած ժամանակահատվածում տրամադրվող աջակցությունը: Նախքան աշխատանքի անցնելը տրամադրվող ծառայությունների ամենատարածված տեսակները, որոնք ֆինանսավորվում են տարածաշրջանային կենտրոնների կողմից, ցերեկային ծրագրերի ծառայություններն են: Տարածաշրջանային կենտրոնների միջոցով տրամադրվող զբաղվածության աջակցությունը ներառում է աշխատունակության վերականգնման ծառայություններ ստանալու նպատակով ուղեգրումը DOR, աջակցված զբաղվածության ծրագրի միջոցով </w:t>
      </w:r>
      <w:r w:rsidRPr="00802BB4">
        <w:rPr>
          <w:rFonts w:ascii="Sylfaen" w:hAnsi="Sylfaen"/>
          <w:sz w:val="28"/>
        </w:rPr>
        <w:lastRenderedPageBreak/>
        <w:t xml:space="preserve">ծառայությունների երկարաժամկետ մատուցումը ներառական աշխատավայրում ընդունվելուց հետո և նախամասնագիտական ծառայությունները: </w:t>
      </w:r>
    </w:p>
    <w:p w:rsidR="00EB10C6" w:rsidRDefault="00EB10C6" w:rsidP="00EB10C6">
      <w:pPr>
        <w:spacing w:before="280"/>
        <w:rPr>
          <w:rFonts w:ascii="Sylfaen" w:hAnsi="Sylfaen"/>
          <w:sz w:val="28"/>
        </w:rPr>
      </w:pPr>
      <w:r w:rsidRPr="00802BB4">
        <w:rPr>
          <w:rFonts w:ascii="Sylfaen" w:hAnsi="Sylfaen"/>
          <w:sz w:val="28"/>
        </w:rPr>
        <w:t xml:space="preserve">Ներկայումս մի քանի տարածաշրջանային կենտրոններ սկսում են աշխատել աշխատանքային գործունեության ծրագրի ծառայություններ մատուցողների հետ՝ փոխելու ծառայությունների մատուցումը ինտեգրելու ու կենտրոնանալու CIE հնարավորություններին հասնելու վրա: Աշխատանքին նախապատրաստելու հավելյալ ծառայություններ են նախատեսված այս ծառայությունների շրջանակում անհատականացված աջակցությունների նոր ենթաօրենսգրքով, որոնք կոչվում են «Անհատականացված ցերեկային ծառայություններ»: 2016-2017 ֆինանսական տարում 2016-ի կանոնակարգերի Գլուխ 3-ի կիրառմամբ օրենսդիրն արտոնել է երկու նոր ծրագրերի մշակում՝ CIE հնարավորությունները մեծացնելու նպատակով: Ծրագրերից մեկով նախատեսվում է վճարովի պրակտիկայի կիրառում, որը կհանգեցնի CIE-ի: Երկրորդը ֆինանսական պարգևատրման խրախուսական ծրագիր է այն ծառայություններ մատուցողների համար, որոնք օժանդակում են հաճախորդներին հասնելու CIE-ի և պահպանելու իրենց աշխատատեղերը: </w:t>
      </w:r>
    </w:p>
    <w:p w:rsidR="00AF398F" w:rsidRDefault="00AF398F" w:rsidP="00EB10C6">
      <w:pPr>
        <w:spacing w:before="280"/>
        <w:rPr>
          <w:rFonts w:ascii="Sylfaen" w:hAnsi="Sylfaen"/>
          <w:sz w:val="28"/>
        </w:rPr>
      </w:pPr>
    </w:p>
    <w:p w:rsidR="00AF398F" w:rsidRDefault="00AF398F" w:rsidP="00EB10C6">
      <w:pPr>
        <w:spacing w:before="280"/>
        <w:rPr>
          <w:rFonts w:ascii="Sylfaen" w:hAnsi="Sylfaen"/>
          <w:sz w:val="28"/>
        </w:rPr>
      </w:pPr>
    </w:p>
    <w:p w:rsidR="00AF398F" w:rsidRPr="00802BB4" w:rsidRDefault="00AF398F" w:rsidP="00EB10C6">
      <w:pPr>
        <w:spacing w:before="280"/>
        <w:rPr>
          <w:rFonts w:ascii="Sylfaen" w:hAnsi="Sylfaen" w:cs="Arial"/>
          <w:sz w:val="28"/>
          <w:szCs w:val="28"/>
        </w:rPr>
      </w:pPr>
    </w:p>
    <w:p w:rsidR="00EB10C6" w:rsidRPr="00802BB4" w:rsidRDefault="00EB10C6" w:rsidP="00EB10C6">
      <w:pPr>
        <w:pStyle w:val="NoSpacing"/>
        <w:spacing w:before="280" w:after="60"/>
        <w:rPr>
          <w:rFonts w:ascii="Sylfaen" w:hAnsi="Sylfaen" w:cs="Arial"/>
          <w:b/>
          <w:sz w:val="28"/>
          <w:szCs w:val="28"/>
        </w:rPr>
      </w:pPr>
      <w:r w:rsidRPr="00802BB4">
        <w:rPr>
          <w:rFonts w:ascii="Sylfaen" w:hAnsi="Sylfaen"/>
          <w:b/>
          <w:sz w:val="28"/>
        </w:rPr>
        <w:t>Առկա իրավիճակը</w:t>
      </w:r>
    </w:p>
    <w:p w:rsidR="00EB10C6" w:rsidRPr="00802BB4" w:rsidRDefault="00EB10C6" w:rsidP="00EB10C6">
      <w:pPr>
        <w:rPr>
          <w:rFonts w:ascii="Sylfaen" w:hAnsi="Sylfaen" w:cs="Arial"/>
          <w:sz w:val="28"/>
          <w:szCs w:val="28"/>
        </w:rPr>
      </w:pPr>
      <w:r w:rsidRPr="00802BB4">
        <w:rPr>
          <w:rFonts w:ascii="Sylfaen" w:hAnsi="Sylfaen"/>
          <w:sz w:val="28"/>
        </w:rPr>
        <w:t>Նահանգի 2013-2014 ֆինանսական տարում DDS</w:t>
      </w:r>
      <w:r w:rsidR="00FD3029">
        <w:rPr>
          <w:rFonts w:ascii="Sylfaen" w:hAnsi="Sylfaen"/>
          <w:sz w:val="28"/>
        </w:rPr>
        <w:t xml:space="preserve"> </w:t>
      </w:r>
      <w:r w:rsidRPr="00802BB4">
        <w:rPr>
          <w:rFonts w:ascii="Sylfaen" w:hAnsi="Sylfaen"/>
          <w:sz w:val="28"/>
        </w:rPr>
        <w:t>ծառայություններ է մատուցել 16-ից</w:t>
      </w:r>
      <w:r w:rsidR="00413709" w:rsidRPr="00625AE5">
        <w:rPr>
          <w:rFonts w:ascii="Sylfaen" w:hAnsi="Sylfaen"/>
          <w:sz w:val="28"/>
        </w:rPr>
        <w:t xml:space="preserve"> </w:t>
      </w:r>
      <w:r w:rsidR="00413709" w:rsidRPr="00625AE5">
        <w:rPr>
          <w:rFonts w:ascii="Sylfaen" w:hAnsi="Sylfaen"/>
          <w:sz w:val="28"/>
          <w:szCs w:val="28"/>
        </w:rPr>
        <w:t>մինչև</w:t>
      </w:r>
      <w:r w:rsidRPr="00802BB4">
        <w:rPr>
          <w:rFonts w:ascii="Sylfaen" w:hAnsi="Sylfaen"/>
          <w:sz w:val="28"/>
        </w:rPr>
        <w:t xml:space="preserve"> 21 տարեկան, մտավոր հետամնացություն և զարգացման խանգարումներ ունեցող մոտ 38 000 մարդու և 22 և բարձր տարիքի 126 000 մարդու</w:t>
      </w:r>
      <w:r w:rsidRPr="00802BB4">
        <w:rPr>
          <w:rFonts w:ascii="Sylfaen" w:hAnsi="Sylfaen"/>
        </w:rPr>
        <w:t>:</w:t>
      </w:r>
      <w:r w:rsidRPr="00802BB4">
        <w:rPr>
          <w:rStyle w:val="FootnoteReference"/>
          <w:rFonts w:ascii="Sylfaen" w:hAnsi="Sylfaen"/>
          <w:sz w:val="28"/>
        </w:rPr>
        <w:footnoteReference w:id="10"/>
      </w:r>
    </w:p>
    <w:p w:rsidR="00EB10C6" w:rsidRPr="00802BB4" w:rsidRDefault="00EB10C6" w:rsidP="00EB10C6">
      <w:pPr>
        <w:pStyle w:val="NormalWeb"/>
        <w:spacing w:before="280" w:beforeAutospacing="0" w:after="60" w:afterAutospacing="0"/>
        <w:rPr>
          <w:rFonts w:ascii="Sylfaen" w:hAnsi="Sylfaen" w:cs="Arial"/>
          <w:b/>
          <w:sz w:val="28"/>
          <w:szCs w:val="28"/>
        </w:rPr>
      </w:pPr>
      <w:r w:rsidRPr="00802BB4">
        <w:rPr>
          <w:rFonts w:ascii="Sylfaen" w:hAnsi="Sylfaen"/>
          <w:b/>
          <w:sz w:val="28"/>
        </w:rPr>
        <w:lastRenderedPageBreak/>
        <w:t>Որո՞նք են DDS-ի համապատասխանության չափանիշները</w:t>
      </w:r>
    </w:p>
    <w:p w:rsidR="00EB10C6" w:rsidRPr="00802BB4" w:rsidRDefault="00EB10C6" w:rsidP="00EB10C6">
      <w:pPr>
        <w:rPr>
          <w:rFonts w:ascii="Sylfaen" w:eastAsia="Times New Roman" w:hAnsi="Sylfaen" w:cs="Arial"/>
          <w:b/>
          <w:sz w:val="28"/>
          <w:szCs w:val="28"/>
        </w:rPr>
      </w:pPr>
      <w:r w:rsidRPr="00802BB4">
        <w:rPr>
          <w:rFonts w:ascii="Sylfaen" w:hAnsi="Sylfaen"/>
          <w:sz w:val="28"/>
        </w:rPr>
        <w:t>Տարածաշրջանային կենտրոնների մատուցած ծառայությունների ստացման պահանջներին համապատասխանելու համար անձը պետք է հաշմանդամություն ունենա, որն արձանագրվել է նախքան անհատի 18 տարին լրանալը՝ ըստ կանխորոշումների կարող է ունենալ անորոշ տևողություն և զգալի աստիճանի է: Ինչպես նշել է Զարգացման ծառայությունների տնօրենը, Հանրային կրթության վերահսկչի հետ խորհրդակցելով, ծառայությունները նախատեսված են այն անհատների համար, որոնց մոտ ախտորոշված են մտավոր հաշմանդամություն, ուղեղային կաթված, էպիլեպսիա և/կամ աուտիզմ: Այս եզրույթը պետք է նաև ներառի հաշմանդամություն առաջացնող այն խնդիրները, որոնք պարզվել է, որ սերտորեն կապված են մտավոր հաշմանդամության հետ կամ պահանջում են բուժում, որը նման է մտավոր հաշմանդամություն ունեցող անձանց համար պահանջվող բուժմանը, սակայն չպետք է ներառի հաշմանդամություն պատճառող այլ հիվանդություններ, որոնք բացառապես ֆիզիկական բնույթի են: Համապատասխանությունը պահանջներին որոշվում է տարածաշրջանային կենտրոնների կողմից իրականացվող ախտորոշման և գնահատման արդյունքում:</w:t>
      </w:r>
    </w:p>
    <w:p w:rsidR="00EB10C6" w:rsidRPr="00802BB4" w:rsidRDefault="00EB10C6" w:rsidP="00EB10C6">
      <w:pPr>
        <w:rPr>
          <w:rFonts w:ascii="Sylfaen" w:eastAsia="Times New Roman" w:hAnsi="Sylfaen" w:cs="Arial"/>
          <w:b/>
          <w:sz w:val="28"/>
          <w:szCs w:val="28"/>
        </w:rPr>
      </w:pPr>
    </w:p>
    <w:p w:rsidR="00EB10C6" w:rsidRPr="00802BB4" w:rsidRDefault="00EB10C6" w:rsidP="00EB10C6">
      <w:pPr>
        <w:rPr>
          <w:rFonts w:ascii="Sylfaen" w:eastAsia="Times New Roman" w:hAnsi="Sylfaen" w:cs="Arial"/>
          <w:b/>
          <w:sz w:val="28"/>
          <w:szCs w:val="28"/>
        </w:rPr>
      </w:pPr>
      <w:r w:rsidRPr="00802BB4">
        <w:rPr>
          <w:rFonts w:ascii="Sylfaen" w:hAnsi="Sylfaen"/>
          <w:b/>
          <w:sz w:val="28"/>
        </w:rPr>
        <w:t>Ի՞նչ է IPP-ն</w:t>
      </w:r>
    </w:p>
    <w:p w:rsidR="00EB10C6" w:rsidRPr="00802BB4" w:rsidRDefault="00EB10C6" w:rsidP="00EB10C6">
      <w:pPr>
        <w:rPr>
          <w:rFonts w:ascii="Sylfaen" w:eastAsia="Times New Roman" w:hAnsi="Sylfaen" w:cs="Arial"/>
          <w:sz w:val="28"/>
          <w:szCs w:val="28"/>
        </w:rPr>
      </w:pPr>
      <w:r w:rsidRPr="00802BB4">
        <w:rPr>
          <w:rFonts w:ascii="Sylfaen" w:hAnsi="Sylfaen"/>
          <w:sz w:val="28"/>
        </w:rPr>
        <w:t>Անձի կարիքների բավարարմանն ուղղված անհատական ծրագրի պլանավորումն օժանդակում է զարգացման խնդիրներ ունեցող անձանց և նրանց ընտանիքներին՝ զարգացնելու իրենց ունակությունները և կարողությունները: Պլանավորումը մեկանգամյա միջոցառում կամ հանդիպում չէ. այն ենթադրում է քննարկումներ կամ համագործակցության շարունակականություն մարդկանց որևէ խմբի շրջանում, որի մեջ մտնում է նաև զարգացման հաշմանդամություն ունեցող անհատը, նրա ընտանիքը (եթե ունի), տարածաշրջանային կենտրոնի ներկայացուցիչ(ներ)ը և այլոք: «Անհատական ծրագրի պլան» (IPP) կոչվող փաստաթուղթը պլանավորման խմբի կողմից կայացված որոշումների արձանագրությունն է:</w:t>
      </w:r>
    </w:p>
    <w:p w:rsidR="00EB10C6" w:rsidRPr="00802BB4" w:rsidRDefault="00EB10C6" w:rsidP="00EB10C6">
      <w:pPr>
        <w:spacing w:before="280"/>
        <w:rPr>
          <w:rFonts w:ascii="Sylfaen" w:eastAsia="Times New Roman" w:hAnsi="Sylfaen" w:cs="Arial"/>
          <w:sz w:val="28"/>
          <w:szCs w:val="28"/>
        </w:rPr>
      </w:pPr>
      <w:r w:rsidRPr="00802BB4">
        <w:rPr>
          <w:rFonts w:ascii="Sylfaen" w:hAnsi="Sylfaen"/>
          <w:sz w:val="28"/>
        </w:rPr>
        <w:t xml:space="preserve">Պլանավորման մաս հանդիսացող խումբն օժանդակում է անհատին պատրաստելու նկարագրություն, որում ներկայացվում են. բնակության նախընտրելի վայրը, անձինք, որոնց հետ ցանկանում է շփվել անհատը և առօրյա գործունեության նախընտրելի տեսակները՝ ներառյալ նախընտրելի աշխատանքը: Այս նկարագրությունը կոչվում է «ցանկալի ապագա» և հիմնվում է անհատի ուժեղ կողմերի, կարողությունների, </w:t>
      </w:r>
      <w:r w:rsidRPr="00802BB4">
        <w:rPr>
          <w:rFonts w:ascii="Sylfaen" w:hAnsi="Sylfaen"/>
          <w:sz w:val="28"/>
        </w:rPr>
        <w:lastRenderedPageBreak/>
        <w:t>նախընտրությունների, կենսակերպի և մշակութային առանձնահատկությունների մասին հիմնական տեղեկությունների վրա:</w:t>
      </w:r>
    </w:p>
    <w:p w:rsidR="00EB10C6" w:rsidRPr="00802BB4" w:rsidRDefault="00EB10C6" w:rsidP="00EB10C6">
      <w:pPr>
        <w:spacing w:before="280"/>
        <w:rPr>
          <w:rFonts w:ascii="Sylfaen" w:eastAsia="Times New Roman" w:hAnsi="Sylfaen" w:cs="Arial"/>
          <w:sz w:val="28"/>
          <w:szCs w:val="28"/>
        </w:rPr>
      </w:pPr>
      <w:r w:rsidRPr="00802BB4">
        <w:rPr>
          <w:rFonts w:ascii="Sylfaen" w:hAnsi="Sylfaen"/>
          <w:sz w:val="28"/>
        </w:rPr>
        <w:t xml:space="preserve">Պլանավորման խումբը որոշում է անհրաժեշտ քայլերը, ում կողմից են իրականացվելու, երբ և ինչպես, եթե անհատը սկսի (կամ շարունակի) աշխատել հանուն «ցանկալի ապագայի»: </w:t>
      </w:r>
    </w:p>
    <w:p w:rsidR="00EB10C6" w:rsidRPr="00802BB4" w:rsidRDefault="00EB10C6" w:rsidP="00EB10C6">
      <w:pPr>
        <w:spacing w:before="280"/>
        <w:rPr>
          <w:rFonts w:ascii="Sylfaen" w:eastAsia="Times New Roman" w:hAnsi="Sylfaen" w:cs="Arial"/>
          <w:sz w:val="28"/>
          <w:szCs w:val="28"/>
        </w:rPr>
      </w:pPr>
      <w:r w:rsidRPr="00802BB4">
        <w:rPr>
          <w:rFonts w:ascii="Sylfaen" w:hAnsi="Sylfaen"/>
          <w:sz w:val="28"/>
        </w:rPr>
        <w:t xml:space="preserve">IPP գործընթացի մասին մանրամասն տեղեկությունները տե՛ս </w:t>
      </w:r>
      <w:hyperlink r:id="rId15" w:tooltip="Անցնել Անհատական ծրագրի պլանի ռեսուրսների ուղեցույցին" w:history="1">
        <w:r w:rsidRPr="00802BB4">
          <w:rPr>
            <w:rStyle w:val="Hyperlink"/>
            <w:rFonts w:ascii="Sylfaen" w:hAnsi="Sylfaen"/>
            <w:color w:val="auto"/>
            <w:sz w:val="28"/>
          </w:rPr>
          <w:t>Անհատական ծրագրի պլանի ռեսուրսների մասին ձեռնարկը:</w:t>
        </w:r>
      </w:hyperlink>
      <w:r w:rsidRPr="00802BB4">
        <w:rPr>
          <w:rFonts w:ascii="Sylfaen" w:hAnsi="Sylfaen"/>
          <w:sz w:val="28"/>
        </w:rPr>
        <w:t xml:space="preserve"> </w:t>
      </w:r>
    </w:p>
    <w:p w:rsidR="00EB10C6" w:rsidRPr="00802BB4" w:rsidRDefault="00960FCC" w:rsidP="00EB10C6">
      <w:pPr>
        <w:rPr>
          <w:rFonts w:ascii="Sylfaen" w:eastAsia="Times New Roman" w:hAnsi="Sylfaen" w:cs="Arial"/>
          <w:sz w:val="28"/>
          <w:szCs w:val="28"/>
        </w:rPr>
      </w:pPr>
      <w:hyperlink r:id="rId16" w:tooltip="Գնալ դեպի Անհատական ծրագրի պլանի ռեսուրսների ձեռնարկը" w:history="1">
        <w:r w:rsidR="00EB10C6" w:rsidRPr="00802BB4">
          <w:rPr>
            <w:rStyle w:val="Hyperlink"/>
            <w:rFonts w:ascii="Sylfaen" w:hAnsi="Sylfaen"/>
            <w:color w:val="auto"/>
            <w:sz w:val="28"/>
          </w:rPr>
          <w:t>http://www.dds.ca.gov/RC/IPPManual.cfm</w:t>
        </w:r>
      </w:hyperlink>
    </w:p>
    <w:p w:rsidR="00EB10C6" w:rsidRPr="00802BB4" w:rsidRDefault="00EB10C6" w:rsidP="00EB10C6">
      <w:pPr>
        <w:spacing w:before="280"/>
        <w:rPr>
          <w:rFonts w:ascii="Sylfaen" w:eastAsia="Times New Roman" w:hAnsi="Sylfaen" w:cs="Arial"/>
          <w:sz w:val="28"/>
          <w:szCs w:val="28"/>
        </w:rPr>
      </w:pPr>
      <w:r w:rsidRPr="00802BB4">
        <w:rPr>
          <w:rFonts w:ascii="Sylfaen" w:hAnsi="Sylfaen"/>
          <w:sz w:val="28"/>
        </w:rPr>
        <w:t>IPP-ն ներառում է պահանջվող ծառայությունները և աջակցությունը, դրանք մատուցողներին, ներառյալ այն ծառայությունները և աջակցությունը, որոնք ֆինանսավորվում են տարածաշրջանային կենտրոններից բացի այլ մարմինների կողմից և նրանք, որոնք ֆինանսավորվում են տարածաշրջանային կենտրոնների կողմից:</w:t>
      </w:r>
    </w:p>
    <w:p w:rsidR="00EB10C6" w:rsidRPr="00802BB4" w:rsidRDefault="00EB10C6" w:rsidP="00EB10C6">
      <w:pPr>
        <w:pStyle w:val="Heading1"/>
        <w:numPr>
          <w:ilvl w:val="0"/>
          <w:numId w:val="45"/>
        </w:numPr>
        <w:spacing w:before="280"/>
        <w:rPr>
          <w:rFonts w:ascii="Sylfaen" w:hAnsi="Sylfaen" w:cs="Arial"/>
          <w:caps/>
          <w:color w:val="auto"/>
        </w:rPr>
      </w:pPr>
      <w:bookmarkStart w:id="26" w:name="_Toc474914110"/>
      <w:bookmarkStart w:id="27" w:name="_Toc480129183"/>
      <w:r w:rsidRPr="00802BB4">
        <w:rPr>
          <w:rFonts w:ascii="Sylfaen" w:hAnsi="Sylfaen"/>
          <w:caps/>
          <w:color w:val="auto"/>
        </w:rPr>
        <w:t xml:space="preserve">Ընթացիկ նախաձեռնություններ </w:t>
      </w:r>
      <w:r w:rsidR="001E0190" w:rsidRPr="00802BB4">
        <w:rPr>
          <w:rFonts w:ascii="Sylfaen" w:hAnsi="Sylfaen"/>
          <w:caps/>
          <w:color w:val="auto"/>
        </w:rPr>
        <w:t>ԵՎ</w:t>
      </w:r>
      <w:r w:rsidRPr="00802BB4">
        <w:rPr>
          <w:rFonts w:ascii="Sylfaen" w:hAnsi="Sylfaen"/>
          <w:caps/>
          <w:color w:val="auto"/>
        </w:rPr>
        <w:t xml:space="preserve"> համագործակցություն</w:t>
      </w:r>
      <w:bookmarkEnd w:id="26"/>
      <w:bookmarkEnd w:id="27"/>
    </w:p>
    <w:p w:rsidR="00EB10C6" w:rsidRPr="00802BB4" w:rsidRDefault="00EB10C6" w:rsidP="00EB10C6">
      <w:pPr>
        <w:spacing w:before="280" w:after="280"/>
        <w:rPr>
          <w:rFonts w:ascii="Sylfaen" w:hAnsi="Sylfaen" w:cs="Arial"/>
          <w:sz w:val="28"/>
          <w:szCs w:val="28"/>
        </w:rPr>
      </w:pPr>
      <w:r w:rsidRPr="00802BB4">
        <w:rPr>
          <w:rFonts w:ascii="Sylfaen" w:hAnsi="Sylfaen"/>
          <w:sz w:val="28"/>
        </w:rPr>
        <w:t>Ընթացիկ նախաձեռնություններն ու համագործակցությունները, որոնք ապացուցել են, որ հաջող են հաշմանդամություն ունեցող անձանց աշխատանքային հնարավորությունների ընդլայնված աջակցման համար, ներդրվել են որպես սույն Հայեցակարգի անբաժան մաս։ Այս նախաձեռնությունների և համատեղ աշխատանքների մասին տեղեկատվության տարածումը օգտակար կլինի այն ծառայություններ մատուցողների համար, ովքեր մշտապես ձգտում են էլ ավելի բարելավել իրենց կարողությունները, որպեսզի աջակցեն մտավոր հետամնացություն և զարգացման խանգարումներ ունեցող անհատներին՝ հասնելու հավասար պայմաններով ներառական զբաղվածությանը: Այս բաժինը սահմանում է վերոնշյալ բոլոր ջանքերը տեղական, պետական և ազգային մակարդակներով: Այդ ջանքերը հիմնարար բնույթ են կրում տեղական մակարդակում «</w:t>
      </w:r>
      <w:hyperlink w:anchor="Triple" w:tooltip="Սեղմե՛ք Triple E-ի սահմանումը տեսնելու համար" w:history="1">
        <w:r w:rsidRPr="00802BB4">
          <w:rPr>
            <w:rStyle w:val="Hyperlink"/>
            <w:rFonts w:ascii="Sylfaen" w:hAnsi="Sylfaen"/>
            <w:color w:val="auto"/>
            <w:sz w:val="28"/>
          </w:rPr>
          <w:t>Triple E</w:t>
        </w:r>
      </w:hyperlink>
      <w:r w:rsidRPr="00802BB4">
        <w:rPr>
          <w:rFonts w:ascii="Sylfaen" w:hAnsi="Sylfaen"/>
          <w:sz w:val="28"/>
        </w:rPr>
        <w:t xml:space="preserve">» ընդունված գործելակերպերի զարգացման և աջակցման հարցում։ </w:t>
      </w:r>
    </w:p>
    <w:p w:rsidR="00EB10C6" w:rsidRPr="00802BB4" w:rsidRDefault="007014B8" w:rsidP="00EB10C6">
      <w:pPr>
        <w:jc w:val="center"/>
        <w:rPr>
          <w:rFonts w:ascii="Sylfaen" w:hAnsi="Sylfaen" w:cs="Arial"/>
          <w:sz w:val="28"/>
          <w:szCs w:val="28"/>
        </w:rPr>
      </w:pPr>
      <w:r>
        <w:rPr>
          <w:rFonts w:ascii="Sylfaen" w:hAnsi="Sylfaen"/>
          <w:noProof/>
          <w:lang w:val="en-US" w:eastAsia="en-US"/>
        </w:rPr>
        <w:lastRenderedPageBreak/>
        <mc:AlternateContent>
          <mc:Choice Requires="wps">
            <w:drawing>
              <wp:inline distT="0" distB="0" distL="0" distR="0">
                <wp:extent cx="6854825" cy="844550"/>
                <wp:effectExtent l="0" t="0" r="22225" b="12700"/>
                <wp:docPr id="10" name="Text Box 10" descr="“…work provides that place to look forward to… a place to achieve goals…” Parent – California CIE Stakeholder Forum, May 15, 2015&#10;" title="Quote from a Par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4825" cy="844550"/>
                        </a:xfrm>
                        <a:prstGeom prst="rect">
                          <a:avLst/>
                        </a:prstGeom>
                        <a:solidFill>
                          <a:sysClr val="window" lastClr="FFFFFF"/>
                        </a:solidFill>
                        <a:ln w="6350">
                          <a:solidFill>
                            <a:prstClr val="black"/>
                          </a:solidFill>
                        </a:ln>
                        <a:effectLst/>
                      </wps:spPr>
                      <wps:txbx>
                        <w:txbxContent>
                          <w:p w:rsidR="00EB10C6" w:rsidRPr="00625AE5" w:rsidRDefault="00EB10C6" w:rsidP="00EB10C6">
                            <w:pPr>
                              <w:pStyle w:val="NormalWeb"/>
                              <w:spacing w:before="0" w:beforeAutospacing="0" w:after="0" w:afterAutospacing="0"/>
                              <w:rPr>
                                <w:rFonts w:ascii="Sylfaen" w:hAnsi="Sylfaen" w:cs="Arial"/>
                                <w:sz w:val="28"/>
                                <w:szCs w:val="28"/>
                              </w:rPr>
                            </w:pPr>
                            <w:r w:rsidRPr="00625AE5">
                              <w:rPr>
                                <w:rFonts w:ascii="Sylfaen" w:hAnsi="Sylfaen"/>
                                <w:sz w:val="28"/>
                              </w:rPr>
                              <w:t>«</w:t>
                            </w:r>
                            <w:r w:rsidRPr="00625AE5">
                              <w:rPr>
                                <w:rFonts w:ascii="Sylfaen" w:hAnsi="Sylfaen" w:cs="Arial"/>
                                <w:sz w:val="28"/>
                                <w:cs/>
                              </w:rPr>
                              <w:t>…</w:t>
                            </w:r>
                            <w:r w:rsidRPr="00625AE5">
                              <w:rPr>
                                <w:rFonts w:ascii="Sylfaen" w:hAnsi="Sylfaen"/>
                                <w:sz w:val="28"/>
                              </w:rPr>
                              <w:t>աշխատանքն ապահովում է այն վայրը, որին անհամաբեր սպասում ես</w:t>
                            </w:r>
                            <w:r w:rsidRPr="00625AE5">
                              <w:rPr>
                                <w:rFonts w:ascii="Sylfaen" w:hAnsi="Sylfaen" w:cs="Arial"/>
                                <w:sz w:val="28"/>
                                <w:cs/>
                              </w:rPr>
                              <w:t xml:space="preserve">… </w:t>
                            </w:r>
                            <w:r w:rsidRPr="00625AE5">
                              <w:rPr>
                                <w:rFonts w:ascii="Sylfaen" w:hAnsi="Sylfaen"/>
                                <w:sz w:val="28"/>
                              </w:rPr>
                              <w:t>մի վայր, որտեղ կարող ես նպատակիդ</w:t>
                            </w:r>
                            <w:r w:rsidR="00FD3029">
                              <w:rPr>
                                <w:rFonts w:ascii="Sylfaen" w:hAnsi="Sylfaen"/>
                                <w:sz w:val="28"/>
                              </w:rPr>
                              <w:t xml:space="preserve">  </w:t>
                            </w:r>
                            <w:r w:rsidRPr="00625AE5">
                              <w:rPr>
                                <w:rFonts w:ascii="Sylfaen" w:hAnsi="Sylfaen"/>
                                <w:sz w:val="28"/>
                              </w:rPr>
                              <w:t>հասնել</w:t>
                            </w:r>
                            <w:r w:rsidRPr="00625AE5">
                              <w:rPr>
                                <w:rFonts w:ascii="Sylfaen" w:hAnsi="Sylfaen" w:cs="Arial"/>
                                <w:sz w:val="28"/>
                                <w:cs/>
                              </w:rPr>
                              <w:t>…</w:t>
                            </w:r>
                            <w:r w:rsidRPr="00625AE5">
                              <w:rPr>
                                <w:rFonts w:ascii="Sylfaen" w:hAnsi="Sylfaen"/>
                                <w:sz w:val="28"/>
                              </w:rPr>
                              <w:t>»</w:t>
                            </w:r>
                          </w:p>
                          <w:p w:rsidR="00EB10C6" w:rsidRPr="00625AE5" w:rsidRDefault="00EB10C6" w:rsidP="00EB10C6">
                            <w:pPr>
                              <w:pStyle w:val="NormalWeb"/>
                              <w:spacing w:before="0" w:beforeAutospacing="0" w:after="0" w:afterAutospacing="0"/>
                              <w:jc w:val="right"/>
                              <w:rPr>
                                <w:rFonts w:ascii="Sylfaen" w:hAnsi="Sylfaen" w:cs="Arial"/>
                                <w:i/>
                                <w:sz w:val="28"/>
                                <w:szCs w:val="28"/>
                              </w:rPr>
                            </w:pPr>
                            <w:r w:rsidRPr="00625AE5">
                              <w:rPr>
                                <w:rFonts w:ascii="Sylfaen" w:hAnsi="Sylfaen"/>
                                <w:i/>
                                <w:sz w:val="28"/>
                              </w:rPr>
                              <w:t>Ծնող - Կալիֆորնիայի CIE-ի շահագրգիռ կողմերի ֆորում, 15-ը մայիսի, 2015թ.</w:t>
                            </w:r>
                          </w:p>
                          <w:p w:rsidR="00EB10C6" w:rsidRPr="00625AE5" w:rsidRDefault="00EB10C6">
                            <w:pPr>
                              <w:rPr>
                                <w:rFonts w:ascii="Sylfaen" w:hAnsi="Sylfa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0" type="#_x0000_t202" alt="Title: Quote from a Parent - Description: “…work provides that place to look forward to… a place to achieve goals…” Parent – California CIE Stakeholder Forum, May 15, 2015&#10;" style="width:539.7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" fillcolor="window" strokeweight=".5pt">
                <v:path arrowok="t"/>
                <v:textbox>
                  <w:txbxContent>
                    <w:p w:rsidR="00EB10C6" w:rsidRPr="00625AE5" w:rsidRDefault="00EB10C6" w:rsidP="00EB10C6">
                      <w:pPr>
                        <w:pStyle w:val="NormalWeb"/>
                        <w:spacing w:before="0" w:beforeAutospacing="0" w:after="0" w:afterAutospacing="0"/>
                        <w:rPr>
                          <w:rFonts w:ascii="Sylfaen" w:hAnsi="Sylfaen" w:cs="Arial"/>
                          <w:sz w:val="28"/>
                          <w:szCs w:val="28"/>
                        </w:rPr>
                      </w:pPr>
                      <w:r w:rsidRPr="00625AE5">
                        <w:rPr>
                          <w:rStyle w:val="NormalWeb"/>
                          <w:rFonts w:ascii="Sylfaen" w:hAnsi="Sylfaen"/>
                          <w:sz w:val="28"/>
                        </w:rPr>
                        <w:t>«</w:t>
                      </w:r>
                      <w:r w:rsidRPr="00625AE5">
                        <w:rPr>
                          <w:rStyle w:val="NormalWeb"/>
                          <w:rFonts w:ascii="Sylfaen" w:hAnsi="Sylfaen" w:cs="Arial"/>
                          <w:sz w:val="28"/>
                          <w:cs/>
                        </w:rPr>
                        <w:t>…</w:t>
                      </w:r>
                      <w:r w:rsidRPr="00625AE5">
                        <w:rPr>
                          <w:rStyle w:val="NormalWeb"/>
                          <w:rFonts w:ascii="Sylfaen" w:hAnsi="Sylfaen"/>
                          <w:sz w:val="28"/>
                        </w:rPr>
                        <w:t>աշխատանքն ապահովում է այն վայրը, որին անհամաբեր սպասում ես</w:t>
                      </w:r>
                      <w:r w:rsidRPr="00625AE5">
                        <w:rPr>
                          <w:rStyle w:val="NormalWeb"/>
                          <w:rFonts w:ascii="Sylfaen" w:hAnsi="Sylfaen" w:cs="Arial"/>
                          <w:sz w:val="28"/>
                          <w:cs/>
                        </w:rPr>
                        <w:t xml:space="preserve">… </w:t>
                      </w:r>
                      <w:r w:rsidRPr="00625AE5">
                        <w:rPr>
                          <w:rStyle w:val="NormalWeb"/>
                          <w:rFonts w:ascii="Sylfaen" w:hAnsi="Sylfaen"/>
                          <w:sz w:val="28"/>
                        </w:rPr>
                        <w:t>մի վայր, որտեղ կարող ես նպատակիդ</w:t>
                      </w:r>
                      <w:r w:rsidR="00FD3029">
                        <w:rPr>
                          <w:rStyle w:val="NormalWeb"/>
                          <w:rFonts w:ascii="Sylfaen" w:hAnsi="Sylfaen"/>
                          <w:sz w:val="28"/>
                        </w:rPr>
                        <w:t xml:space="preserve">  </w:t>
                      </w:r>
                      <w:r w:rsidRPr="00625AE5">
                        <w:rPr>
                          <w:rStyle w:val="NormalWeb"/>
                          <w:rFonts w:ascii="Sylfaen" w:hAnsi="Sylfaen"/>
                          <w:sz w:val="28"/>
                        </w:rPr>
                        <w:t>հասնել</w:t>
                      </w:r>
                      <w:r w:rsidRPr="00625AE5">
                        <w:rPr>
                          <w:rStyle w:val="NormalWeb"/>
                          <w:rFonts w:ascii="Sylfaen" w:hAnsi="Sylfaen" w:cs="Arial"/>
                          <w:sz w:val="28"/>
                          <w:cs/>
                        </w:rPr>
                        <w:t>…</w:t>
                      </w:r>
                      <w:r w:rsidRPr="00625AE5">
                        <w:rPr>
                          <w:rStyle w:val="NormalWeb"/>
                          <w:rFonts w:ascii="Sylfaen" w:hAnsi="Sylfaen"/>
                          <w:sz w:val="28"/>
                        </w:rPr>
                        <w:t>»</w:t>
                      </w:r>
                    </w:p>
                    <w:p w:rsidR="00EB10C6" w:rsidRPr="00625AE5" w:rsidRDefault="00EB10C6" w:rsidP="00EB10C6">
                      <w:pPr>
                        <w:pStyle w:val="NormalWeb"/>
                        <w:spacing w:before="0" w:beforeAutospacing="0" w:after="0" w:afterAutospacing="0"/>
                        <w:jc w:val="right"/>
                        <w:rPr>
                          <w:rFonts w:ascii="Sylfaen" w:hAnsi="Sylfaen" w:cs="Arial"/>
                          <w:i/>
                          <w:sz w:val="28"/>
                          <w:szCs w:val="28"/>
                        </w:rPr>
                      </w:pPr>
                      <w:r w:rsidRPr="00625AE5">
                        <w:rPr>
                          <w:rStyle w:val="NormalWeb"/>
                          <w:rFonts w:ascii="Sylfaen" w:hAnsi="Sylfaen"/>
                          <w:i/>
                          <w:sz w:val="28"/>
                        </w:rPr>
                        <w:t>Ծնող - Կալիֆորնիայի CIE-ի շահագրգիռ կողմերի ֆորում, 15-ը մայիսի, 2015թ.</w:t>
                      </w:r>
                    </w:p>
                    <w:p w:rsidR="00EB10C6" w:rsidRPr="00625AE5" w:rsidRDefault="00EB10C6">
                      <w:pPr>
                        <w:rPr>
                          <w:rFonts w:ascii="Sylfaen" w:hAnsi="Sylfaen"/>
                        </w:rPr>
                      </w:pPr>
                    </w:p>
                  </w:txbxContent>
                </v:textbox>
                <w10:anchorlock/>
              </v:shape>
            </w:pict>
          </mc:Fallback>
        </mc:AlternateContent>
      </w:r>
    </w:p>
    <w:p w:rsidR="00EB10C6" w:rsidRPr="00802BB4" w:rsidRDefault="00EB10C6" w:rsidP="00EB10C6">
      <w:pPr>
        <w:pStyle w:val="Heading2"/>
        <w:numPr>
          <w:ilvl w:val="0"/>
          <w:numId w:val="0"/>
        </w:numPr>
        <w:spacing w:before="280"/>
        <w:rPr>
          <w:rFonts w:ascii="Sylfaen" w:hAnsi="Sylfaen"/>
          <w:i w:val="0"/>
        </w:rPr>
      </w:pPr>
      <w:bookmarkStart w:id="28" w:name="_Toc474914111"/>
      <w:bookmarkStart w:id="29" w:name="_Toc480129184"/>
      <w:r w:rsidRPr="00802BB4">
        <w:rPr>
          <w:rFonts w:ascii="Sylfaen" w:hAnsi="Sylfaen"/>
          <w:i w:val="0"/>
        </w:rPr>
        <w:t>Տեղական մակարդակ</w:t>
      </w:r>
      <w:bookmarkEnd w:id="28"/>
      <w:bookmarkEnd w:id="29"/>
      <w:r w:rsidRPr="00802BB4">
        <w:rPr>
          <w:rFonts w:ascii="Sylfaen" w:hAnsi="Sylfaen"/>
          <w:i w:val="0"/>
        </w:rPr>
        <w:t xml:space="preserve"> </w:t>
      </w:r>
    </w:p>
    <w:p w:rsidR="00EB10C6" w:rsidRPr="00802BB4" w:rsidRDefault="00EB10C6" w:rsidP="00EB10C6">
      <w:pPr>
        <w:spacing w:before="280"/>
        <w:rPr>
          <w:rFonts w:ascii="Sylfaen" w:hAnsi="Sylfaen" w:cs="Arial"/>
          <w:sz w:val="28"/>
          <w:szCs w:val="28"/>
        </w:rPr>
      </w:pPr>
      <w:r w:rsidRPr="00802BB4">
        <w:rPr>
          <w:rFonts w:ascii="Sylfaen" w:hAnsi="Sylfaen"/>
          <w:sz w:val="28"/>
        </w:rPr>
        <w:t>Տեղական մակարդակում իրականացվող նախաձեռնություններն ու համագործակցությունները սույն Հայեցակարգի հիմնարար մասն են կազմում այն իմաստով, որ դրանք գործնականում ցույց են տալիս առկա և պոտենցիալ «</w:t>
      </w:r>
      <w:hyperlink w:anchor="Triple" w:tooltip="Սեղմե՛ք Triple E-ի սահմանումը տեսնելու համար" w:history="1">
        <w:r w:rsidRPr="00802BB4">
          <w:rPr>
            <w:rStyle w:val="Hyperlink"/>
            <w:rFonts w:ascii="Sylfaen" w:hAnsi="Sylfaen"/>
            <w:color w:val="auto"/>
            <w:sz w:val="28"/>
          </w:rPr>
          <w:t>Triple E</w:t>
        </w:r>
      </w:hyperlink>
      <w:r w:rsidRPr="00802BB4">
        <w:rPr>
          <w:rFonts w:ascii="Sylfaen" w:hAnsi="Sylfaen"/>
          <w:sz w:val="28"/>
        </w:rPr>
        <w:t>» ուղիները դեպի մրցակցային ներառական զբաղվածություն: Տեղական մակարդակում իրականացվող նախաձեռնություններն ու համագործակցությունները ներառում են, սակայն չեն սահմանափակվում հետևյալով.</w:t>
      </w:r>
    </w:p>
    <w:p w:rsidR="00EB10C6" w:rsidRPr="00802BB4" w:rsidRDefault="00EB10C6" w:rsidP="00EB10C6">
      <w:pPr>
        <w:pStyle w:val="ListParagraph"/>
        <w:numPr>
          <w:ilvl w:val="0"/>
          <w:numId w:val="9"/>
        </w:numPr>
        <w:spacing w:before="280"/>
        <w:rPr>
          <w:rFonts w:ascii="Sylfaen" w:hAnsi="Sylfaen" w:cs="Arial"/>
          <w:szCs w:val="28"/>
          <w:u w:val="single"/>
        </w:rPr>
      </w:pPr>
      <w:bookmarkStart w:id="30" w:name="TPP"/>
      <w:bookmarkEnd w:id="30"/>
      <w:r w:rsidRPr="00802BB4">
        <w:rPr>
          <w:rFonts w:ascii="Sylfaen" w:hAnsi="Sylfaen"/>
          <w:u w:val="single"/>
        </w:rPr>
        <w:t xml:space="preserve">Անցումային շրջանի համագործակցության ծրագիր (Transition Partnership Program - TPP) </w:t>
      </w:r>
    </w:p>
    <w:p w:rsidR="00EB10C6" w:rsidRPr="00802BB4" w:rsidRDefault="00EB10C6" w:rsidP="00EB10C6">
      <w:pPr>
        <w:pStyle w:val="ListParagraph"/>
        <w:rPr>
          <w:rFonts w:ascii="Sylfaen" w:hAnsi="Sylfaen" w:cs="Arial"/>
          <w:szCs w:val="28"/>
        </w:rPr>
      </w:pPr>
      <w:r w:rsidRPr="00802BB4">
        <w:rPr>
          <w:rFonts w:ascii="Sylfaen" w:hAnsi="Sylfaen"/>
        </w:rPr>
        <w:t xml:space="preserve">TPP-ն Կալիֆորնիայի Աշխատունակության վերականգման դեպարտամենտի (DOR) և Կալիֆորնիայի Կրթության դեպարտամենտի (CDE) համատեղ նախագիծն է: TPP-ն համագործակցային կապեր է ստեղծում ընտրված LEA-ների և տեղական DOR համայնքի միջև։ TPP-ն տրամադրում է մասնագիտական ուսուցման ծառայություններ, որոնց միջոցով հաշմանդամություն ունեցող ուսանողները բարեհաջող անցնում են բովանդակալից աշխատանքի։ Այդ ծրագրերը տրամադրում են զբաղվածությանը նախորդող անցումային շրջանի ծառայություններ հաշմանդամություն ունեցող ուսանողներին՝ համաձայն WIOA օրենքի: 2014 թվականի հուլիսի 1-ից մինչև 2015 թվականի մայիսի 31-ը TPP-ում գրանցված եղել է 17629 հոգի: Նրանցից 994-ն ունեցել են մտավոր հետամնացության և զարգացման խանգարումներ։ </w:t>
      </w:r>
      <w:bookmarkStart w:id="31" w:name="C2C"/>
      <w:bookmarkEnd w:id="31"/>
    </w:p>
    <w:p w:rsidR="00EB10C6" w:rsidRPr="00802BB4" w:rsidRDefault="00EB10C6" w:rsidP="00EB10C6">
      <w:pPr>
        <w:pStyle w:val="ListParagraph"/>
        <w:numPr>
          <w:ilvl w:val="0"/>
          <w:numId w:val="9"/>
        </w:numPr>
        <w:spacing w:before="280"/>
        <w:contextualSpacing w:val="0"/>
        <w:rPr>
          <w:rFonts w:ascii="Sylfaen" w:hAnsi="Sylfaen" w:cs="Arial"/>
          <w:szCs w:val="28"/>
          <w:u w:val="single"/>
        </w:rPr>
      </w:pPr>
      <w:r w:rsidRPr="00802BB4">
        <w:rPr>
          <w:rFonts w:ascii="Sylfaen" w:hAnsi="Sylfaen"/>
          <w:u w:val="single"/>
        </w:rPr>
        <w:t>Քոլեջից դեպի Կարիերա Պիլոտ (C2C)</w:t>
      </w:r>
    </w:p>
    <w:p w:rsidR="00EB10C6" w:rsidRPr="00802BB4" w:rsidRDefault="00EB10C6" w:rsidP="00EB10C6">
      <w:pPr>
        <w:pStyle w:val="ListParagraph"/>
        <w:rPr>
          <w:rFonts w:ascii="Sylfaen" w:hAnsi="Sylfaen" w:cs="Arial"/>
          <w:szCs w:val="28"/>
        </w:rPr>
      </w:pPr>
      <w:r w:rsidRPr="00802BB4">
        <w:rPr>
          <w:rFonts w:ascii="Sylfaen" w:hAnsi="Sylfaen"/>
        </w:rPr>
        <w:t xml:space="preserve">C2C պիլոտային ծրագիրն իրենից ներկայացնում է DOR-ի և ընտրված համայնքային քոլեջների միջև համագործակցային ծրագիր՝ մտավոր հետամնացություն և զարգացման խանգարումներ ունեցող անհատներին ծառայելու համար։ Նախատեսվելով որպես այլընտրանք ավանդական աջակցված զբաղվածությանը՝ C2C-ն մշակվել է տրամադրելու միջին մասնագիտական ծառայություններ և քոլեջի </w:t>
      </w:r>
      <w:r w:rsidRPr="00802BB4">
        <w:rPr>
          <w:rFonts w:ascii="Sylfaen" w:hAnsi="Sylfaen"/>
        </w:rPr>
        <w:lastRenderedPageBreak/>
        <w:t>մակարդակում դրանց ուսուցումից CIE անցնելու համար աջակցություն ցուցաբերելու նպատակով: Ծրագիրը նախատեսում է միջին մասնագիտական հանձնարարական, տալիս է աշխատանքային փորձ և պրակտիկա, մատուցում է աշխատանքի մշակման և տեղավորման ծառայություններ, որոնք հանգեցնում են աշխատուժի պատրաստմանը և բնական աջակցությամբ ապահովում են հավասար պայմաններով ներառական զբաղվածություն։ Գոյություն ունի ութ C2C պիլոտային ծրագիր, որոնցից երեքը միայն</w:t>
      </w:r>
      <w:r w:rsidR="00FD3029">
        <w:rPr>
          <w:rFonts w:ascii="Sylfaen" w:hAnsi="Sylfaen"/>
        </w:rPr>
        <w:t xml:space="preserve"> </w:t>
      </w:r>
      <w:r w:rsidRPr="00802BB4">
        <w:rPr>
          <w:rFonts w:ascii="Sylfaen" w:hAnsi="Sylfaen"/>
        </w:rPr>
        <w:t>վերջերս են հաստատվել, սակայն դեռևս չեն իրականացվել։ Հինգ գործող պիլոտային ծրագրերում մտավոր հետամնացություն և զարգացման խանգարումներ ունեցող 304 անհատ արդեն սպասարկվել է։</w:t>
      </w:r>
    </w:p>
    <w:p w:rsidR="00EB10C6" w:rsidRPr="00802BB4" w:rsidRDefault="00EB10C6" w:rsidP="00EB10C6">
      <w:pPr>
        <w:pStyle w:val="ListParagraph"/>
        <w:numPr>
          <w:ilvl w:val="0"/>
          <w:numId w:val="9"/>
        </w:numPr>
        <w:spacing w:before="280"/>
        <w:contextualSpacing w:val="0"/>
        <w:rPr>
          <w:rFonts w:ascii="Sylfaen" w:hAnsi="Sylfaen" w:cs="Arial"/>
          <w:szCs w:val="28"/>
          <w:u w:val="single"/>
        </w:rPr>
      </w:pPr>
      <w:r w:rsidRPr="00802BB4">
        <w:rPr>
          <w:rFonts w:ascii="Sylfaen" w:hAnsi="Sylfaen"/>
          <w:u w:val="single"/>
        </w:rPr>
        <w:t>WorkAbility l</w:t>
      </w:r>
    </w:p>
    <w:p w:rsidR="00EB10C6" w:rsidRDefault="00EB10C6" w:rsidP="00EB10C6">
      <w:pPr>
        <w:ind w:left="720"/>
        <w:rPr>
          <w:rFonts w:ascii="Sylfaen" w:hAnsi="Sylfaen"/>
          <w:sz w:val="28"/>
        </w:rPr>
      </w:pPr>
      <w:r w:rsidRPr="00802BB4">
        <w:rPr>
          <w:rFonts w:ascii="Sylfaen" w:hAnsi="Sylfaen"/>
          <w:sz w:val="28"/>
        </w:rPr>
        <w:t>WorkAbility I -ը մրցունակ դրամաշնորհ է, որը կառավարվում է Կալիֆորնիայի Կրթության դեպարտամենտի՝ CDE-ի կողմից և իրականացվում է Տեղական կրթական գործակալությունների (LEA) կողմից, որոնք էլ ապահովում են համակողմանի զբաղվածությանը նախորդող վերապատրաստում, աշխատանքային պրակտիկայի կիրառում և հետևողականություն բարձրագույն կրթությամբ ուսանողների հատուկ կրթություն ստանալու գործընթացի հանդեպ, ովքեր անցում են կատարում դպրոցից դեպի աշխատավայր, անկախ ապրելակերպի և միջնակարգ կրթությանը հաջորդող ուսուցմանը կամ վերապատրաստմանը։ 2014/2015</w:t>
      </w:r>
      <w:r w:rsidR="00FD3029">
        <w:rPr>
          <w:rFonts w:ascii="Sylfaen" w:hAnsi="Sylfaen"/>
          <w:sz w:val="28"/>
        </w:rPr>
        <w:t xml:space="preserve"> </w:t>
      </w:r>
      <w:r w:rsidRPr="00802BB4">
        <w:rPr>
          <w:rFonts w:ascii="Sylfaen" w:hAnsi="Sylfaen"/>
          <w:sz w:val="28"/>
        </w:rPr>
        <w:t>ուսումնական տարում մտավոր հետամնացության և զարգացման խանգարումներով 18689 անհատ մասնակցեցին WorkAbility I-ին, որոնցից 6100-ն ունեցան վճարովի աշխատանք։ Այդ տարի CDE-ն ուղղորդեց դպրոցներին չօգտագործել WorkAbility I-ի ֆինանսական միջոցները նվազագույն աշխատավարձից ցածր վարձատրությամբ աշխատանքին աջակցելու համար։</w:t>
      </w:r>
    </w:p>
    <w:p w:rsidR="00AF398F" w:rsidRPr="00802BB4" w:rsidRDefault="00AF398F" w:rsidP="00EB10C6">
      <w:pPr>
        <w:ind w:left="720"/>
        <w:rPr>
          <w:rFonts w:ascii="Sylfaen" w:hAnsi="Sylfaen" w:cs="Arial"/>
          <w:sz w:val="28"/>
          <w:szCs w:val="28"/>
        </w:rPr>
      </w:pPr>
    </w:p>
    <w:p w:rsidR="00EB10C6" w:rsidRPr="00802BB4" w:rsidRDefault="00EB10C6" w:rsidP="00EB10C6">
      <w:pPr>
        <w:pStyle w:val="Heading2"/>
        <w:numPr>
          <w:ilvl w:val="0"/>
          <w:numId w:val="0"/>
        </w:numPr>
        <w:spacing w:before="280"/>
        <w:rPr>
          <w:rFonts w:ascii="Sylfaen" w:hAnsi="Sylfaen"/>
          <w:i w:val="0"/>
        </w:rPr>
      </w:pPr>
      <w:bookmarkStart w:id="32" w:name="_Toc474914112"/>
      <w:bookmarkStart w:id="33" w:name="_Toc480129185"/>
      <w:r w:rsidRPr="00802BB4">
        <w:rPr>
          <w:rFonts w:ascii="Sylfaen" w:hAnsi="Sylfaen"/>
          <w:i w:val="0"/>
        </w:rPr>
        <w:t>Նահանգային մակարդակ</w:t>
      </w:r>
      <w:bookmarkEnd w:id="32"/>
      <w:bookmarkEnd w:id="33"/>
      <w:r w:rsidRPr="00802BB4">
        <w:rPr>
          <w:rFonts w:ascii="Sylfaen" w:hAnsi="Sylfaen"/>
          <w:i w:val="0"/>
        </w:rPr>
        <w:t xml:space="preserve"> </w:t>
      </w:r>
    </w:p>
    <w:p w:rsidR="00EB10C6" w:rsidRPr="00802BB4" w:rsidRDefault="00EB10C6" w:rsidP="00EB10C6">
      <w:pPr>
        <w:rPr>
          <w:rFonts w:ascii="Sylfaen" w:hAnsi="Sylfaen"/>
        </w:rPr>
      </w:pPr>
    </w:p>
    <w:p w:rsidR="00EB10C6" w:rsidRPr="00802BB4" w:rsidRDefault="00EB10C6" w:rsidP="00EB10C6">
      <w:pPr>
        <w:pStyle w:val="NormalWeb"/>
        <w:spacing w:before="0" w:beforeAutospacing="0" w:after="0" w:afterAutospacing="0"/>
        <w:rPr>
          <w:rFonts w:ascii="Sylfaen" w:hAnsi="Sylfaen" w:cs="Arial"/>
          <w:sz w:val="28"/>
          <w:szCs w:val="28"/>
        </w:rPr>
      </w:pPr>
      <w:r w:rsidRPr="00802BB4">
        <w:rPr>
          <w:rFonts w:ascii="Sylfaen" w:hAnsi="Sylfaen"/>
          <w:sz w:val="28"/>
        </w:rPr>
        <w:t xml:space="preserve">Նահանգային մակարդակով հանձն առված նախաձեռնություններն ու համագործակցություններն այս Հայեցակարգի հիմնարար մասն են կազմում այն առումով, որ դրանք ստեղծում և զարգացնում են դեպի CIE տանող ուղիներին աջակցելու միջավայրեր։ Նահանգային մակարդակում իրականացվող </w:t>
      </w:r>
      <w:r w:rsidRPr="00802BB4">
        <w:rPr>
          <w:rFonts w:ascii="Sylfaen" w:hAnsi="Sylfaen"/>
          <w:sz w:val="28"/>
        </w:rPr>
        <w:lastRenderedPageBreak/>
        <w:t>նախաձեռնություններն ու համագործակցությունները ներառում են, սակայն չեն սահմանափակվում հետևյալով.</w:t>
      </w:r>
    </w:p>
    <w:p w:rsidR="00EB10C6" w:rsidRPr="00802BB4" w:rsidRDefault="00EB10C6" w:rsidP="00EB10C6">
      <w:pPr>
        <w:pStyle w:val="NormalWeb"/>
        <w:spacing w:before="0" w:beforeAutospacing="0" w:after="0" w:afterAutospacing="0"/>
        <w:rPr>
          <w:rStyle w:val="Hyperlink"/>
          <w:rFonts w:ascii="Sylfaen" w:hAnsi="Sylfaen" w:cs="Arial"/>
          <w:color w:val="auto"/>
          <w:sz w:val="28"/>
          <w:szCs w:val="28"/>
        </w:rPr>
      </w:pPr>
    </w:p>
    <w:p w:rsidR="00EB10C6" w:rsidRPr="00802BB4" w:rsidRDefault="00EB10C6" w:rsidP="00EB10C6">
      <w:pPr>
        <w:pStyle w:val="ListParagraph"/>
        <w:numPr>
          <w:ilvl w:val="0"/>
          <w:numId w:val="9"/>
        </w:numPr>
        <w:rPr>
          <w:rStyle w:val="Hyperlink"/>
          <w:rFonts w:ascii="Sylfaen" w:hAnsi="Sylfaen"/>
          <w:color w:val="auto"/>
          <w:szCs w:val="28"/>
        </w:rPr>
      </w:pPr>
      <w:r w:rsidRPr="00802BB4">
        <w:rPr>
          <w:rStyle w:val="Hyperlink"/>
          <w:rFonts w:ascii="Sylfaen" w:hAnsi="Sylfaen"/>
          <w:color w:val="auto"/>
        </w:rPr>
        <w:t>Ավելի լավ կենսափորձ ունեցող Կալիֆորնիա (California Achieving a Better Life Experience - CalABLE)</w:t>
      </w:r>
    </w:p>
    <w:p w:rsidR="00EB10C6" w:rsidRPr="00802BB4" w:rsidRDefault="00EB10C6" w:rsidP="00EB10C6">
      <w:pPr>
        <w:pStyle w:val="ListParagraph"/>
        <w:rPr>
          <w:rFonts w:ascii="Sylfaen" w:hAnsi="Sylfaen" w:cs="Arial"/>
          <w:szCs w:val="28"/>
        </w:rPr>
      </w:pPr>
      <w:r w:rsidRPr="00802BB4">
        <w:rPr>
          <w:rFonts w:ascii="Sylfaen" w:hAnsi="Sylfaen"/>
        </w:rPr>
        <w:t xml:space="preserve">2015թ. նահանգապետ Բրաունը ստորագրեց Կալիֆորնիայի ABLE օրենքը: CalABLE-ը թույլ է տալիս որակավորում ունեցող հաշմանդամներին ու նրանց ընտանիքներին բացել հարկերից ազատված խնայողական հաշիվներ՝ ընդ որում չանհանգստանալով, որ կկորցնեն պետական աջակցությունը: Օրենքով կազմվում է խորհուրդ, որը կկառավարի CalABLE խնայողությունների ծրագիրը: Թե՛ DOR-ի, թե՛ DDS-ի տնօրենները հանդիսանում են CalABLE-ի խորհրդի անդամ: </w:t>
      </w:r>
    </w:p>
    <w:p w:rsidR="00EB10C6" w:rsidRPr="00802BB4" w:rsidRDefault="00960FCC" w:rsidP="00EB10C6">
      <w:pPr>
        <w:pStyle w:val="ListParagraph"/>
        <w:rPr>
          <w:rFonts w:ascii="Sylfaen" w:hAnsi="Sylfaen" w:cs="Arial"/>
          <w:szCs w:val="28"/>
        </w:rPr>
      </w:pPr>
      <w:hyperlink r:id="rId17" w:tooltip="Սեղմել CalABLE-ի կայքէջը բացելու համար" w:history="1">
        <w:r w:rsidR="00EB10C6" w:rsidRPr="00802BB4">
          <w:rPr>
            <w:rStyle w:val="Hyperlink"/>
            <w:rFonts w:ascii="Sylfaen" w:hAnsi="Sylfaen"/>
            <w:color w:val="auto"/>
          </w:rPr>
          <w:t>http://treasurer.ca.gov/able/index.asp</w:t>
        </w:r>
      </w:hyperlink>
    </w:p>
    <w:p w:rsidR="00EB10C6" w:rsidRPr="00802BB4" w:rsidRDefault="00EB10C6" w:rsidP="00EB10C6">
      <w:pPr>
        <w:pStyle w:val="ListParagraph"/>
        <w:rPr>
          <w:rStyle w:val="Hyperlink"/>
          <w:rFonts w:ascii="Sylfaen" w:hAnsi="Sylfaen"/>
          <w:color w:val="auto"/>
          <w:szCs w:val="28"/>
        </w:rPr>
      </w:pPr>
      <w:r w:rsidRPr="00802BB4">
        <w:rPr>
          <w:rFonts w:ascii="Sylfaen" w:hAnsi="Sylfaen"/>
        </w:rPr>
        <w:t xml:space="preserve"> </w:t>
      </w:r>
    </w:p>
    <w:p w:rsidR="00EB10C6" w:rsidRPr="00802BB4" w:rsidRDefault="00EB10C6" w:rsidP="00EB10C6">
      <w:pPr>
        <w:pStyle w:val="ListParagraph"/>
        <w:numPr>
          <w:ilvl w:val="0"/>
          <w:numId w:val="2"/>
        </w:numPr>
        <w:contextualSpacing w:val="0"/>
        <w:rPr>
          <w:rFonts w:ascii="Sylfaen" w:hAnsi="Sylfaen" w:cs="Arial"/>
          <w:szCs w:val="28"/>
        </w:rPr>
      </w:pPr>
      <w:r w:rsidRPr="00802BB4">
        <w:rPr>
          <w:rFonts w:ascii="Sylfaen" w:hAnsi="Sylfaen"/>
          <w:u w:val="single"/>
        </w:rPr>
        <w:t>Կալիֆորնիայի «Անցում միջնակարգից» գործելակերպի համայնք (CoP)</w:t>
      </w:r>
    </w:p>
    <w:p w:rsidR="00EB10C6" w:rsidRPr="00802BB4" w:rsidRDefault="00EB10C6" w:rsidP="00EB10C6">
      <w:pPr>
        <w:pStyle w:val="NormalWeb"/>
        <w:spacing w:before="0" w:beforeAutospacing="0" w:after="0" w:afterAutospacing="0"/>
        <w:ind w:left="720"/>
        <w:rPr>
          <w:rFonts w:ascii="Sylfaen" w:hAnsi="Sylfaen" w:cs="Arial"/>
          <w:sz w:val="28"/>
          <w:szCs w:val="28"/>
          <w:u w:val="single"/>
        </w:rPr>
      </w:pPr>
      <w:r w:rsidRPr="00802BB4">
        <w:rPr>
          <w:rFonts w:ascii="Sylfaen" w:hAnsi="Sylfaen"/>
        </w:rPr>
        <w:t xml:space="preserve">CDE-ն, DOR-ը և DDS-ը CoP-ի անդամներ են: </w:t>
      </w:r>
      <w:r w:rsidRPr="00802BB4">
        <w:rPr>
          <w:rFonts w:ascii="Sylfaen" w:hAnsi="Sylfaen"/>
          <w:sz w:val="28"/>
        </w:rPr>
        <w:t>CoP-ի անդամներն են աշակերտներ, ծնողներ, մանկավարժներ և գործարար, ոչ առևտրային, ինչպես նաև պետական մարմինների ներկայացուցիչներ, ովքեր յուրաքանչյուր ամիս հանդիպում են քննարկելու խնդիրները՝ դաշտ բերելով տարբեր տեսակետներ, որոնք հետագայում ազդում են հաշմանդամություն ունեցող աշակերտների միջնակարգ կրթությունից աշխատանքի անցման վրա: CoP-ի առաքելությունն է՝ ապահովել անցումային շրջանի ծառայությունների անխափան մատուցում, որը հաշմանդամություն ունեցող աշակերտների համար դրական հետդպրոցական արդյունքներ կապահովի։ CDE-ն առաջնորդվում է CoP-ի շարքերը համալրելով և պահպանելով CoP-ի կողմից միջնակարգ կրթության անցման շուրջ վերջին նախաձեռնությունների ազդեցության վերաբերյալ տեղեկատվության տարածման</w:t>
      </w:r>
      <w:r w:rsidR="00FD3029">
        <w:rPr>
          <w:rFonts w:ascii="Sylfaen" w:hAnsi="Sylfaen"/>
          <w:sz w:val="28"/>
        </w:rPr>
        <w:t xml:space="preserve"> </w:t>
      </w:r>
      <w:r w:rsidRPr="00802BB4">
        <w:rPr>
          <w:rFonts w:ascii="Sylfaen" w:hAnsi="Sylfaen"/>
          <w:sz w:val="28"/>
        </w:rPr>
        <w:t>համակարգը։ 2015թ. CoP-ը, համագործակցելով Կալիֆորնիայի Անցումային շրջանի հարցերով զբաղվող դաշինքի հետ, միջնակարգ կրթության անցումային փուլի վերաբերյալ դասընթացներ անցկացրեց ավելի քան 1000 անձանց համար։</w:t>
      </w:r>
    </w:p>
    <w:p w:rsidR="00EB10C6" w:rsidRPr="00802BB4" w:rsidRDefault="00EB10C6" w:rsidP="00EB10C6">
      <w:pPr>
        <w:pStyle w:val="NormalWeb"/>
        <w:spacing w:before="0" w:beforeAutospacing="0" w:after="0" w:afterAutospacing="0"/>
        <w:ind w:left="720"/>
        <w:rPr>
          <w:rFonts w:ascii="Sylfaen" w:hAnsi="Sylfaen" w:cs="Arial"/>
          <w:sz w:val="28"/>
          <w:szCs w:val="28"/>
          <w:u w:val="single"/>
        </w:rPr>
      </w:pPr>
    </w:p>
    <w:p w:rsidR="00EB10C6" w:rsidRPr="00802BB4" w:rsidRDefault="00EB10C6" w:rsidP="00EB10C6">
      <w:pPr>
        <w:pStyle w:val="NormalWeb"/>
        <w:numPr>
          <w:ilvl w:val="0"/>
          <w:numId w:val="2"/>
        </w:numPr>
        <w:spacing w:before="0" w:beforeAutospacing="0" w:after="0" w:afterAutospacing="0"/>
        <w:rPr>
          <w:rFonts w:ascii="Sylfaen" w:hAnsi="Sylfaen" w:cs="Arial"/>
          <w:sz w:val="28"/>
          <w:szCs w:val="28"/>
          <w:u w:val="single"/>
        </w:rPr>
      </w:pPr>
      <w:r w:rsidRPr="00802BB4">
        <w:rPr>
          <w:rFonts w:ascii="Sylfaen" w:hAnsi="Sylfaen"/>
          <w:sz w:val="28"/>
          <w:u w:val="single"/>
        </w:rPr>
        <w:t>Կալիֆորնիայի մտավոր և զարգացման հաշմանդամություն ունեցող պատանիների ու երիտասարդ չափահասների զբաղվածության կոնսորցիում</w:t>
      </w:r>
      <w:r w:rsidR="00FD3029">
        <w:rPr>
          <w:rFonts w:ascii="Sylfaen" w:hAnsi="Sylfaen"/>
          <w:sz w:val="28"/>
          <w:u w:val="single"/>
        </w:rPr>
        <w:t xml:space="preserve"> </w:t>
      </w:r>
      <w:r w:rsidRPr="00802BB4">
        <w:rPr>
          <w:rFonts w:ascii="Sylfaen" w:hAnsi="Sylfaen"/>
          <w:sz w:val="28"/>
          <w:u w:val="single"/>
        </w:rPr>
        <w:t xml:space="preserve">(2011-2016) </w:t>
      </w:r>
    </w:p>
    <w:p w:rsidR="00EB10C6" w:rsidRPr="00802BB4" w:rsidRDefault="00EB10C6" w:rsidP="00EB10C6">
      <w:pPr>
        <w:pStyle w:val="NormalWeb"/>
        <w:spacing w:before="0" w:beforeAutospacing="0" w:after="0" w:afterAutospacing="0"/>
        <w:ind w:left="720"/>
        <w:rPr>
          <w:rFonts w:ascii="Sylfaen" w:hAnsi="Sylfaen" w:cs="Arial"/>
          <w:sz w:val="28"/>
          <w:szCs w:val="28"/>
        </w:rPr>
      </w:pPr>
      <w:r w:rsidRPr="00802BB4">
        <w:rPr>
          <w:rFonts w:ascii="Sylfaen" w:hAnsi="Sylfaen"/>
          <w:sz w:val="28"/>
        </w:rPr>
        <w:lastRenderedPageBreak/>
        <w:t>CDE-ն, DOR-ը և DDS-ն աշխատում են որպես Կալիֆորնիայի մտավոր և զարգացման հաշմանդամություն ունեցող պատանիների ու երիտասարդ չափահասների զբաղվածության նահանգային կոնսորցիումի մաս՝ մտավոր և զարգացման հաշմանդամություն ունեցող երիտասարդների անցումային գործընթացը և դպրոցից-աշխատանք անցումը բարելավելու նպատակով։ CDE-ն, DOR-ը և DDS-ը համագործակցում են 23 պետական գերատեսչությունների ավելի քան 45 ներկայացուցիչների, տարածաշրջանային կենտրոնների, կազմակերպությունների, ընտանիքների, ինչպես նաև ինքնազբաղված փաստաբանների հետ, որոնք պատասխանատվություն են կրում հաշմանդամություն ունեցող երիտասարդների կրթության, անցումային շրջանի համակարգման, աշխատունակության վերականգնման, զբաղվածության կազմակերպման և աջակցման համար։ Այս նախագիծը ֆինանսավորվում է ԱՄՆ-ի Մտավոր և զարգացման հաշմանդամություն ունեցող անձանց ադմինիստրացիայի կողմից՝ անցումային տարիքում գտնվող երիտասարդների համար հավասար պայմաններով ներառական զբաղվածության արդյունքներին աջակցող քաղաքականության փոփոխման վրա ազդելու նպատակով։</w:t>
      </w:r>
    </w:p>
    <w:p w:rsidR="00EB10C6" w:rsidRPr="00802BB4" w:rsidRDefault="00EB10C6" w:rsidP="00EB10C6">
      <w:pPr>
        <w:pStyle w:val="NormalWeb"/>
        <w:spacing w:before="0" w:beforeAutospacing="0" w:after="0" w:afterAutospacing="0"/>
        <w:ind w:left="720"/>
        <w:rPr>
          <w:rFonts w:ascii="Sylfaen" w:hAnsi="Sylfaen" w:cs="Arial"/>
          <w:sz w:val="28"/>
          <w:szCs w:val="28"/>
        </w:rPr>
      </w:pPr>
    </w:p>
    <w:p w:rsidR="00EB10C6" w:rsidRPr="00802BB4" w:rsidRDefault="00EB10C6" w:rsidP="00EB10C6">
      <w:pPr>
        <w:pStyle w:val="NormalWeb"/>
        <w:numPr>
          <w:ilvl w:val="0"/>
          <w:numId w:val="3"/>
        </w:numPr>
        <w:spacing w:before="0" w:beforeAutospacing="0" w:after="0" w:afterAutospacing="0"/>
        <w:rPr>
          <w:rFonts w:ascii="Sylfaen" w:hAnsi="Sylfaen" w:cs="Arial"/>
          <w:sz w:val="28"/>
          <w:szCs w:val="28"/>
          <w:u w:val="single"/>
        </w:rPr>
      </w:pPr>
      <w:r w:rsidRPr="00802BB4">
        <w:rPr>
          <w:rFonts w:ascii="Sylfaen" w:hAnsi="Sylfaen"/>
          <w:sz w:val="28"/>
          <w:u w:val="single"/>
        </w:rPr>
        <w:t>Կալիֆորնիայի «Զբաղվածությունն առաջնահերթ» քաղաքականություն</w:t>
      </w:r>
    </w:p>
    <w:p w:rsidR="00EB10C6" w:rsidRPr="00802BB4" w:rsidRDefault="00EB10C6" w:rsidP="00EB10C6">
      <w:pPr>
        <w:pStyle w:val="NormalWeb"/>
        <w:spacing w:before="0" w:beforeAutospacing="0" w:after="0" w:afterAutospacing="0"/>
        <w:ind w:left="720"/>
        <w:rPr>
          <w:rFonts w:ascii="Sylfaen" w:hAnsi="Sylfaen" w:cs="Arial"/>
          <w:sz w:val="28"/>
          <w:szCs w:val="28"/>
        </w:rPr>
      </w:pPr>
      <w:r w:rsidRPr="00802BB4">
        <w:rPr>
          <w:rFonts w:ascii="Sylfaen" w:hAnsi="Sylfaen"/>
          <w:sz w:val="28"/>
        </w:rPr>
        <w:t>Կալիֆորնիան որպես այս ազգային համակարգերի փոփոխման աշխատանքների մի մաս, նախաձեռնել է քաղաքականության փոփոխման պաշտոնական աշխատանքներ՝ զգալի հաշմանդամություն ունեցող կալիֆորնիացիների համար CIE-ի արդյունքները մեծացնելու համար: 2013թ. հոկտեմբերին նահանգապետ Բրաունն ստորագրեց 1041 Օրենսդրական ակտը, որով կանոնադրությամբ ամրագրվեց «Զբաղվածությունն առաջնահերթ» քաղաքականությունը (Սոցիալական ապահովության մասին օրենք, բաժին 4869(a)(1)):</w:t>
      </w:r>
    </w:p>
    <w:p w:rsidR="00EB10C6" w:rsidRPr="00802BB4" w:rsidRDefault="00EB10C6" w:rsidP="00EB10C6">
      <w:pPr>
        <w:pStyle w:val="NormalWeb"/>
        <w:spacing w:before="0" w:beforeAutospacing="0" w:after="0" w:afterAutospacing="0"/>
        <w:ind w:left="720"/>
        <w:rPr>
          <w:rFonts w:ascii="Sylfaen" w:hAnsi="Sylfaen" w:cs="Arial"/>
          <w:sz w:val="28"/>
          <w:szCs w:val="28"/>
          <w:u w:val="single"/>
        </w:rPr>
      </w:pPr>
    </w:p>
    <w:p w:rsidR="00EB10C6" w:rsidRPr="00802BB4" w:rsidRDefault="00EB10C6" w:rsidP="00EB10C6">
      <w:pPr>
        <w:pStyle w:val="NormalWeb"/>
        <w:spacing w:before="0" w:beforeAutospacing="0" w:after="0" w:afterAutospacing="0"/>
        <w:ind w:left="720"/>
        <w:rPr>
          <w:rFonts w:ascii="Sylfaen" w:hAnsi="Sylfaen" w:cs="Arial"/>
          <w:iCs/>
          <w:sz w:val="28"/>
          <w:szCs w:val="28"/>
        </w:rPr>
      </w:pPr>
      <w:r w:rsidRPr="00802BB4">
        <w:rPr>
          <w:rFonts w:ascii="Sylfaen" w:hAnsi="Sylfaen"/>
          <w:sz w:val="28"/>
        </w:rPr>
        <w:t xml:space="preserve">Կանոնադրությունը սահմանում է, որ զարգացման խանգարումներ ունեցող աշխատանքային տարիքի անձանց համար հավասար պայմաններով ներառական զբաղվածության հնարավորություններին պետք է տրվի ամենաբարձր առաջնահերթությունը՝ անկախ նրանց հաշմանդամության ծանրության աստիճանից: Բարեփոխումների նպատակով այս Հայեցակարգի մշակման համար 2014թ. դեկտեմբերին </w:t>
      </w:r>
      <w:r w:rsidRPr="00802BB4">
        <w:rPr>
          <w:rFonts w:ascii="Sylfaen" w:hAnsi="Sylfaen"/>
          <w:sz w:val="28"/>
        </w:rPr>
        <w:lastRenderedPageBreak/>
        <w:t>ստորագրված ՓՀ-ն մեկ այլ քայլ էր CIE-ի ծավալներն ընդլայնելու ռազմավարությունների սահմանման գործում՝ AB 1041-ի համաձայն (Սոցիալական ապահովության մասին օրենք, բաժիններ 4868-4869):</w:t>
      </w:r>
    </w:p>
    <w:p w:rsidR="00EB10C6" w:rsidRPr="00802BB4" w:rsidRDefault="00EB10C6" w:rsidP="00EB10C6">
      <w:pPr>
        <w:pStyle w:val="NormalWeb"/>
        <w:spacing w:before="0" w:beforeAutospacing="0" w:after="0" w:afterAutospacing="0"/>
        <w:ind w:left="720"/>
        <w:rPr>
          <w:rFonts w:ascii="Sylfaen" w:hAnsi="Sylfaen" w:cs="Arial"/>
          <w:sz w:val="28"/>
          <w:szCs w:val="28"/>
          <w:u w:val="single"/>
        </w:rPr>
      </w:pPr>
    </w:p>
    <w:p w:rsidR="00EB10C6" w:rsidRPr="00802BB4" w:rsidRDefault="00EB10C6" w:rsidP="00EB10C6">
      <w:pPr>
        <w:pStyle w:val="NormalWeb"/>
        <w:numPr>
          <w:ilvl w:val="0"/>
          <w:numId w:val="3"/>
        </w:numPr>
        <w:spacing w:before="0" w:beforeAutospacing="0" w:after="0" w:afterAutospacing="0"/>
        <w:rPr>
          <w:rFonts w:ascii="Sylfaen" w:hAnsi="Sylfaen" w:cs="Arial"/>
          <w:sz w:val="28"/>
          <w:szCs w:val="28"/>
          <w:u w:val="single"/>
        </w:rPr>
      </w:pPr>
      <w:r w:rsidRPr="00802BB4">
        <w:rPr>
          <w:rFonts w:ascii="Sylfaen" w:hAnsi="Sylfaen"/>
          <w:sz w:val="28"/>
          <w:u w:val="single"/>
        </w:rPr>
        <w:t>Կալիֆորնիայի Անկախ ապրելակերպի կենտրոնների հիմնադրամ</w:t>
      </w:r>
    </w:p>
    <w:p w:rsidR="00EB10C6" w:rsidRPr="00802BB4" w:rsidRDefault="00EB10C6" w:rsidP="00EB10C6">
      <w:pPr>
        <w:pStyle w:val="NormalWeb"/>
        <w:spacing w:before="0" w:beforeAutospacing="0" w:after="0" w:afterAutospacing="0"/>
        <w:ind w:left="720"/>
        <w:rPr>
          <w:rFonts w:ascii="Sylfaen" w:hAnsi="Sylfaen" w:cs="Arial"/>
          <w:sz w:val="28"/>
          <w:szCs w:val="28"/>
          <w:u w:val="single"/>
        </w:rPr>
      </w:pPr>
      <w:r w:rsidRPr="00802BB4">
        <w:rPr>
          <w:rFonts w:ascii="Sylfaen" w:hAnsi="Sylfaen"/>
          <w:sz w:val="28"/>
        </w:rPr>
        <w:t>Կալիֆորնիայի Անկախ ապրելակերպի կենտրոնների հիմնադրամ (California Foundation for Independent Living Centers - CFILC) հանդիսանում է 501(c)(3) համարով գրանցված ոչ առևտտրային կորպորացիա: Նրա անդամներն են Կալիֆորնիայի Անկախ ապրելակերպի կենտրոնները (անգլերեն՝ ILC): Տնօրենների խորհրդի կազմում են բոլոր ILC-երի գործադիր տնօրենները: CFILC-ը տրամադրում է տեղեկատվություն, կազմակերպում է դասընթացներ և աջակցում է մյուս կենտրոններին, ինչը թույլ է տալիս այդ առանձին կենտրոններին բարձրացնել իրենց տեղական համայնքներում դրական փոփոխություն կատարելու իրենց աշխատանքի արդյունավետությունը: Նահանգային և դաշնային մակարդակով CFILC-ն աշխատում է հանրային կառավարման համակարգում այն դրական փոփոխությունների համար տարվող աշխատանքները համակարգելու ուղղությամբ, որոնք օգուտ կբերեն հաշմանդամություն ունեցող անձանց:</w:t>
      </w:r>
    </w:p>
    <w:p w:rsidR="00EB10C6" w:rsidRPr="00802BB4" w:rsidRDefault="00EB10C6" w:rsidP="00EB10C6">
      <w:pPr>
        <w:pStyle w:val="ListParagraph"/>
        <w:rPr>
          <w:rFonts w:ascii="Sylfaen" w:hAnsi="Sylfaen" w:cs="Arial"/>
          <w:szCs w:val="28"/>
        </w:rPr>
      </w:pPr>
    </w:p>
    <w:p w:rsidR="00EB10C6" w:rsidRPr="00802BB4" w:rsidRDefault="00EB10C6" w:rsidP="00EB10C6">
      <w:pPr>
        <w:pStyle w:val="ListParagraph"/>
        <w:numPr>
          <w:ilvl w:val="0"/>
          <w:numId w:val="2"/>
        </w:numPr>
        <w:spacing w:before="280"/>
        <w:rPr>
          <w:rFonts w:ascii="Sylfaen" w:hAnsi="Sylfaen" w:cs="Arial"/>
          <w:u w:val="single"/>
        </w:rPr>
      </w:pPr>
      <w:r w:rsidRPr="00802BB4">
        <w:rPr>
          <w:rFonts w:ascii="Sylfaen" w:hAnsi="Sylfaen"/>
          <w:u w:val="single"/>
        </w:rPr>
        <w:t>CaPROMISE (Կա</w:t>
      </w:r>
      <w:r w:rsidR="007F26A3" w:rsidRPr="00625AE5">
        <w:rPr>
          <w:rFonts w:ascii="Sylfaen" w:hAnsi="Sylfaen"/>
          <w:u w:val="single"/>
        </w:rPr>
        <w:t>լ</w:t>
      </w:r>
      <w:r w:rsidRPr="00802BB4">
        <w:rPr>
          <w:rFonts w:ascii="Sylfaen" w:hAnsi="Sylfaen"/>
          <w:u w:val="single"/>
        </w:rPr>
        <w:t xml:space="preserve">իֆորնիայում Անչափահասների համար սոցիալական ապահովության լրացուցիչ եկամուտ ստանալու պատրաստակամության խրախուսման) դրամաշնորհ (2013 </w:t>
      </w:r>
      <w:r w:rsidRPr="00802BB4">
        <w:rPr>
          <w:rFonts w:ascii="Sylfaen" w:hAnsi="Sylfaen" w:cs="Arial"/>
          <w:u w:val="single"/>
          <w:cs/>
        </w:rPr>
        <w:t xml:space="preserve">– </w:t>
      </w:r>
      <w:r w:rsidRPr="00802BB4">
        <w:rPr>
          <w:rFonts w:ascii="Sylfaen" w:hAnsi="Sylfaen"/>
          <w:u w:val="single"/>
        </w:rPr>
        <w:t>2018)</w:t>
      </w:r>
    </w:p>
    <w:p w:rsidR="00EB10C6" w:rsidRPr="00802BB4" w:rsidRDefault="00EB10C6" w:rsidP="00EB10C6">
      <w:pPr>
        <w:pStyle w:val="ListParagraph"/>
        <w:contextualSpacing w:val="0"/>
        <w:rPr>
          <w:rFonts w:ascii="Sylfaen" w:hAnsi="Sylfaen" w:cs="Arial"/>
          <w:szCs w:val="28"/>
        </w:rPr>
      </w:pPr>
      <w:r w:rsidRPr="00802BB4">
        <w:rPr>
          <w:rFonts w:ascii="Sylfaen" w:hAnsi="Sylfaen"/>
        </w:rPr>
        <w:t xml:space="preserve">CaPROMISE-ն ԱՄՆ-ի Կրթության դեպարտամենտի կողմից տրվող 6 խոշոր դրամաշնորհներից ամենամեծն է, որը գլխավորում է DOR-ը՝ Զբաղվածության Զարգացման Վարչության, CDE-ի, DDS-ի, Սոցիալական ապահովության դեպարտամենտի, Առողջապահության դեպարտամենտի և Սան Դիեգոյի պետական համալսարանի միջազգային աշխատանքի ինստիտուտի հետ համատեղ: CaPROMISE-ի նպատակն է բարելավել երեխայի համար սոցիալական ապահովության լրացուցիչ եկամուտ (անգլերեն՝ SSI) ստացողների և նրանց ընտանիքների համար ծառայությունների ու աջակցության տրամադրումն ու համակարգումը, որպեսզի հասնեն առավել լավ արդյունքների, ինչպես օրինակ՝ միջնակարգ կրթությունն ավարտելն ու աշխատանքային վերապատրաստում անցնելը հավասար պայմաններով ներառական զբաղվածություն ձեռք բերելու նպատակով, ինչն էլ իր հերթին կնվազեցնի երեխայի համար </w:t>
      </w:r>
      <w:r w:rsidRPr="00802BB4">
        <w:rPr>
          <w:rFonts w:ascii="Sylfaen" w:hAnsi="Sylfaen"/>
        </w:rPr>
        <w:lastRenderedPageBreak/>
        <w:t xml:space="preserve">SSI-ից երկարաժամկետ կախվածության ցուցանիշները։ CaPROMISE-ն նախատեսված է տնտեսական անկախությունը մեծացնելու համար։ </w:t>
      </w:r>
    </w:p>
    <w:p w:rsidR="00EB10C6" w:rsidRPr="00802BB4" w:rsidRDefault="00960FCC" w:rsidP="00EB10C6">
      <w:pPr>
        <w:pStyle w:val="ListParagraph"/>
        <w:rPr>
          <w:rStyle w:val="Hyperlink"/>
          <w:rFonts w:ascii="Sylfaen" w:hAnsi="Sylfaen" w:cs="Arial"/>
          <w:color w:val="auto"/>
          <w:szCs w:val="28"/>
        </w:rPr>
      </w:pPr>
      <w:hyperlink r:id="rId18" w:tooltip="Անցնել CaPROMISE-ի էջ" w:history="1">
        <w:r w:rsidR="00EB10C6" w:rsidRPr="00802BB4">
          <w:rPr>
            <w:rStyle w:val="Hyperlink"/>
            <w:rFonts w:ascii="Sylfaen" w:hAnsi="Sylfaen"/>
            <w:color w:val="auto"/>
          </w:rPr>
          <w:t>https://www.capromise.org/</w:t>
        </w:r>
      </w:hyperlink>
    </w:p>
    <w:p w:rsidR="00EB10C6" w:rsidRPr="00802BB4" w:rsidRDefault="00EB10C6" w:rsidP="00EB10C6">
      <w:pPr>
        <w:pStyle w:val="ListParagraph"/>
        <w:rPr>
          <w:rStyle w:val="Hyperlink"/>
          <w:rFonts w:ascii="Sylfaen" w:hAnsi="Sylfaen" w:cs="Arial"/>
          <w:color w:val="auto"/>
          <w:szCs w:val="28"/>
        </w:rPr>
      </w:pPr>
    </w:p>
    <w:p w:rsidR="00EB10C6" w:rsidRPr="00802BB4" w:rsidRDefault="00EB10C6" w:rsidP="00EB10C6">
      <w:pPr>
        <w:pStyle w:val="ListParagraph"/>
        <w:numPr>
          <w:ilvl w:val="0"/>
          <w:numId w:val="2"/>
        </w:numPr>
        <w:spacing w:before="280"/>
        <w:rPr>
          <w:rFonts w:ascii="Sylfaen" w:hAnsi="Sylfaen" w:cs="Arial"/>
          <w:szCs w:val="28"/>
          <w:u w:val="single"/>
        </w:rPr>
      </w:pPr>
      <w:r w:rsidRPr="00802BB4">
        <w:rPr>
          <w:rFonts w:ascii="Sylfaen" w:hAnsi="Sylfaen"/>
          <w:u w:val="single"/>
        </w:rPr>
        <w:t xml:space="preserve">Կալիֆորնիայի Անցումային դաշինք </w:t>
      </w:r>
    </w:p>
    <w:p w:rsidR="00EB10C6" w:rsidRPr="00802BB4" w:rsidRDefault="00EB10C6" w:rsidP="00EB10C6">
      <w:pPr>
        <w:pStyle w:val="ListParagraph"/>
        <w:contextualSpacing w:val="0"/>
        <w:rPr>
          <w:rFonts w:ascii="Sylfaen" w:hAnsi="Sylfaen"/>
        </w:rPr>
      </w:pPr>
      <w:r w:rsidRPr="00802BB4">
        <w:rPr>
          <w:rFonts w:ascii="Sylfaen" w:hAnsi="Sylfaen"/>
        </w:rPr>
        <w:t>Կալիֆորնիայի Անցումային դաշինքը (California Transition Alliance </w:t>
      </w:r>
      <w:r w:rsidRPr="00802BB4">
        <w:rPr>
          <w:rFonts w:ascii="Sylfaen" w:hAnsi="Sylfaen" w:cs="Arial"/>
          <w:cs/>
        </w:rPr>
        <w:t xml:space="preserve">– </w:t>
      </w:r>
      <w:r w:rsidRPr="00802BB4">
        <w:rPr>
          <w:rFonts w:ascii="Sylfaen" w:hAnsi="Sylfaen"/>
        </w:rPr>
        <w:t xml:space="preserve">CATA) շահույթի նպատակ չհետապնդող կառույց է, որն աջակցում է այն մասնագետներին, ովքեր օգնում են միջնակարգ կրթության ավարտից հետո չափահաս կյանքի անցնող երիտասարդներին ու ընտանիքներին։ CDE-ն, DOR-ը և DDS-ը մասնակցում են Կալիֆորնիայի Անցումային դաշինքի աշխատանքներին։ Իր անդամների հետ սերտ համագործակցության արդյունքում Կալիֆորնիայի Անցումային դաշինքը պատրաստում է գործիքներ, դասընթացներ և ռեսուրսներ միջնակարգ կրթությունից չափահաս կյանք անցնելու համար: </w:t>
      </w:r>
    </w:p>
    <w:p w:rsidR="00EB10C6" w:rsidRPr="00802BB4" w:rsidRDefault="00960FCC" w:rsidP="00EB10C6">
      <w:pPr>
        <w:pStyle w:val="ListParagraph"/>
        <w:rPr>
          <w:rStyle w:val="Hyperlink"/>
          <w:rFonts w:ascii="Sylfaen" w:hAnsi="Sylfaen" w:cs="Arial"/>
          <w:color w:val="auto"/>
          <w:szCs w:val="28"/>
        </w:rPr>
      </w:pPr>
      <w:hyperlink r:id="rId19" w:tooltip="Անցնել Կալիֆորնիայի անցումային դաշինքի էջ" w:history="1">
        <w:r w:rsidR="00EB10C6" w:rsidRPr="00802BB4">
          <w:rPr>
            <w:rStyle w:val="Hyperlink"/>
            <w:rFonts w:ascii="Sylfaen" w:hAnsi="Sylfaen"/>
            <w:color w:val="auto"/>
          </w:rPr>
          <w:t>www.catransitionalliance.org</w:t>
        </w:r>
      </w:hyperlink>
    </w:p>
    <w:p w:rsidR="00EB10C6" w:rsidRPr="00802BB4" w:rsidRDefault="00EB10C6" w:rsidP="00EB10C6">
      <w:pPr>
        <w:pStyle w:val="ListParagraph"/>
        <w:rPr>
          <w:rFonts w:ascii="Sylfaen" w:hAnsi="Sylfaen" w:cs="Arial"/>
          <w:szCs w:val="28"/>
        </w:rPr>
      </w:pPr>
    </w:p>
    <w:p w:rsidR="00EB10C6" w:rsidRPr="00802BB4" w:rsidRDefault="00EB10C6" w:rsidP="00EB10C6">
      <w:pPr>
        <w:pStyle w:val="ListParagraph"/>
        <w:numPr>
          <w:ilvl w:val="0"/>
          <w:numId w:val="2"/>
        </w:numPr>
        <w:contextualSpacing w:val="0"/>
        <w:rPr>
          <w:rFonts w:ascii="Sylfaen" w:hAnsi="Sylfaen" w:cs="Arial"/>
          <w:szCs w:val="28"/>
          <w:u w:val="single"/>
        </w:rPr>
      </w:pPr>
      <w:r w:rsidRPr="00802BB4">
        <w:rPr>
          <w:rFonts w:ascii="Sylfaen" w:hAnsi="Sylfaen"/>
          <w:u w:val="single"/>
        </w:rPr>
        <w:t>Կալիֆորնիայի աշխատուժի զարգացման խորհուրդ (California Workforce Development Board - CWDB)</w:t>
      </w:r>
    </w:p>
    <w:p w:rsidR="00EB10C6" w:rsidRPr="00802BB4" w:rsidRDefault="00EB10C6" w:rsidP="00EB10C6">
      <w:pPr>
        <w:pStyle w:val="ListParagraph"/>
        <w:rPr>
          <w:rFonts w:ascii="Sylfaen" w:hAnsi="Sylfaen" w:cs="Arial"/>
          <w:szCs w:val="28"/>
        </w:rPr>
      </w:pPr>
      <w:r w:rsidRPr="00802BB4">
        <w:rPr>
          <w:rFonts w:ascii="Sylfaen" w:hAnsi="Sylfaen"/>
        </w:rPr>
        <w:t>CWDB-ն պատասխանատու է՝ 2014թ. ընդունված դաշնային WIOA օրենքով պահանջվող պարտավորությունների ու պատասխանատվությունների իրականացման գործում նահանգապետին աջակցելու համար։ Խորհուրդն իր աջակցությունն է ցուցաբերում նահանգապետին աշխատուժի զարգացմանն ուղղված քաղաքականության ստեղծման և մշակման հարցերում։ Խորհրդի բոլոր անդ</w:t>
      </w:r>
      <w:r w:rsidR="00084DA8" w:rsidRPr="00625AE5">
        <w:rPr>
          <w:rFonts w:ascii="Sylfaen" w:hAnsi="Sylfaen"/>
        </w:rPr>
        <w:t>ա</w:t>
      </w:r>
      <w:r w:rsidRPr="00802BB4">
        <w:rPr>
          <w:rFonts w:ascii="Sylfaen" w:hAnsi="Sylfaen"/>
        </w:rPr>
        <w:t>մներն ընտրվում են նահանգապետի կողմից և ներկայացնում աշխատուժի զարգացման համար անհրաժեշտ բոլոր հնարավոր ասպեկտները՝ բիզնես, աշխատուժ, հանրային կրթություն, բարձրագույն կրթություն, տնտեսական զարգացում, երիտասարդական միջոցառումներ, զբաղվածություն և վերապատրաստման դասընթացներ, ինչպես նաև օրենսդրական բարեփոխումներ։ Համաձայն WIOA-ի՝ DOR-ը սերտ համագործակցությամբ աշխատում է իր հիմնական գործընկերների, ձեռնարկությունների և այլ շահագրգիռ կողմերի հետ, պետական միասնական նախագիծ մշակելու և</w:t>
      </w:r>
      <w:r w:rsidR="00FD3029">
        <w:rPr>
          <w:rFonts w:ascii="Sylfaen" w:hAnsi="Sylfaen"/>
        </w:rPr>
        <w:t xml:space="preserve"> </w:t>
      </w:r>
      <w:r w:rsidRPr="00802BB4">
        <w:rPr>
          <w:rFonts w:ascii="Sylfaen" w:hAnsi="Sylfaen"/>
        </w:rPr>
        <w:t>իրականացնելու համար, որպեսզի բացահայտեն պետության հիմնական աշխատուժի կենտրոնացվածության շրջանները։ Աշխատուժի զարգացման շրջանները կթիրախավորվեն տեղական կադրերի զարգացման ոլորտային կենտրոնների և Կալիֆորնիայում աշխատանքի տեղավորման ամերիկյան կենտրոնի (America</w:t>
      </w:r>
      <w:r w:rsidRPr="00802BB4">
        <w:rPr>
          <w:rFonts w:ascii="Sylfaen" w:hAnsi="Sylfaen" w:cs="Arial"/>
          <w:cs/>
        </w:rPr>
        <w:t>’</w:t>
      </w:r>
      <w:r w:rsidRPr="00802BB4">
        <w:rPr>
          <w:rFonts w:ascii="Sylfaen" w:hAnsi="Sylfaen"/>
        </w:rPr>
        <w:t xml:space="preserve">s Job </w:t>
      </w:r>
      <w:r w:rsidRPr="00802BB4">
        <w:rPr>
          <w:rFonts w:ascii="Sylfaen" w:hAnsi="Sylfaen"/>
        </w:rPr>
        <w:lastRenderedPageBreak/>
        <w:t xml:space="preserve">Center of California - AJCC) կողմից և կներառեն հավասար պայմաններով ներառական զբաղվածության հնարավորություններ մտավոր հետամնացություն և զարգացման խանգարումներ ունեցող անձանց համար։ </w:t>
      </w:r>
    </w:p>
    <w:p w:rsidR="00EB10C6" w:rsidRPr="00802BB4" w:rsidRDefault="00EB10C6" w:rsidP="00EB10C6">
      <w:pPr>
        <w:pStyle w:val="ListParagraph"/>
        <w:numPr>
          <w:ilvl w:val="0"/>
          <w:numId w:val="2"/>
        </w:numPr>
        <w:spacing w:before="280"/>
        <w:contextualSpacing w:val="0"/>
        <w:rPr>
          <w:rFonts w:ascii="Sylfaen" w:hAnsi="Sylfaen" w:cs="Arial"/>
          <w:szCs w:val="28"/>
          <w:u w:val="single"/>
        </w:rPr>
      </w:pPr>
      <w:r w:rsidRPr="00802BB4">
        <w:rPr>
          <w:rFonts w:ascii="Sylfaen" w:hAnsi="Sylfaen"/>
          <w:u w:val="single"/>
        </w:rPr>
        <w:t>Համագործակցային ծրագրերի խորհրդատվական հանձնաժողով (Cooperative Program Action Committee - CPAC)</w:t>
      </w:r>
    </w:p>
    <w:p w:rsidR="00EB10C6" w:rsidRPr="00802BB4" w:rsidRDefault="00EB10C6" w:rsidP="00EB10C6">
      <w:pPr>
        <w:pStyle w:val="ListParagraph"/>
        <w:rPr>
          <w:rFonts w:ascii="Sylfaen" w:hAnsi="Sylfaen" w:cs="Arial"/>
          <w:szCs w:val="28"/>
        </w:rPr>
      </w:pPr>
      <w:r w:rsidRPr="00802BB4">
        <w:rPr>
          <w:rFonts w:ascii="Sylfaen" w:hAnsi="Sylfaen"/>
        </w:rPr>
        <w:t>DOR-ը հիմնադրել է CPAC-ը որպես բոլոր նահանգային համագործակցային ծրագրերի հետ առնչվող հարցերի և հետադարձ կապերի մասին տեղեկատվություն տրամադրող միջոց։ Հանձնաժողովը բաղկացած է բոլոր տեսակի պետական և տեղական համագործակցող, գործընկեր գերատեսչությունների ներկայացուցիչներից՝ ներառյալ CDE-ն, LEA-ները, հոգեկան առողջության խանգարման հարցերով զբաղվող գերատեսչությունները, քոլեջները և շահույթի նպատակ չհետապնդող Համայնքային վերականգնողական ծրագրերը։ CPAC-ը համալրում է DOR-ին, ինչը կարող է դրական ազդեցություն ունենալ</w:t>
      </w:r>
      <w:r w:rsidR="00FD3029">
        <w:rPr>
          <w:rFonts w:ascii="Sylfaen" w:hAnsi="Sylfaen"/>
        </w:rPr>
        <w:t xml:space="preserve"> </w:t>
      </w:r>
      <w:r w:rsidRPr="00802BB4">
        <w:rPr>
          <w:rFonts w:ascii="Sylfaen" w:hAnsi="Sylfaen"/>
        </w:rPr>
        <w:t>քաղաքականությունների և ընթացակարգերի ձևափոխման կամ հետագա զարգացման վրա։ CPAC-ը նպաստում է համագործակցության համաձայնագրերի արդյունավետությանը՝ տեղեկատվության փոխանակման և հաղորդակցման բարելավման միջոցով։ CPAC-ի հիմնական նպատակն է բարելավել զբաղվածության ապահովման ծառայությունների տրամադրումը, ինչի արդյունքում համագործակցային ծրագրերում սպասարկվող DOR-ի սպառողները կգրանցեն էական և հաջողակ արդյունքներ։</w:t>
      </w:r>
    </w:p>
    <w:p w:rsidR="00EB10C6" w:rsidRPr="00802BB4" w:rsidRDefault="00EB10C6" w:rsidP="00EB10C6">
      <w:pPr>
        <w:pStyle w:val="ListParagraph"/>
        <w:rPr>
          <w:rFonts w:ascii="Sylfaen" w:hAnsi="Sylfaen" w:cs="Arial"/>
          <w:szCs w:val="28"/>
        </w:rPr>
      </w:pPr>
    </w:p>
    <w:p w:rsidR="00EB10C6" w:rsidRPr="00802BB4" w:rsidRDefault="00EB10C6" w:rsidP="00EB10C6">
      <w:pPr>
        <w:pStyle w:val="NormalWeb"/>
        <w:numPr>
          <w:ilvl w:val="0"/>
          <w:numId w:val="3"/>
        </w:numPr>
        <w:spacing w:before="0" w:beforeAutospacing="0" w:after="0" w:afterAutospacing="0"/>
        <w:rPr>
          <w:rFonts w:ascii="Sylfaen" w:hAnsi="Sylfaen" w:cs="Arial"/>
          <w:sz w:val="28"/>
          <w:szCs w:val="28"/>
          <w:u w:val="single"/>
        </w:rPr>
      </w:pPr>
      <w:r w:rsidRPr="00802BB4">
        <w:rPr>
          <w:rFonts w:ascii="Sylfaen" w:hAnsi="Sylfaen"/>
          <w:sz w:val="28"/>
          <w:u w:val="single"/>
        </w:rPr>
        <w:t>DOR/CDE Միջգերատեսչական Համաձայնագիր</w:t>
      </w:r>
    </w:p>
    <w:p w:rsidR="00EB10C6" w:rsidRPr="00802BB4" w:rsidRDefault="00EB10C6" w:rsidP="00EB10C6">
      <w:pPr>
        <w:pStyle w:val="ListParagraph"/>
        <w:rPr>
          <w:rFonts w:ascii="Sylfaen" w:hAnsi="Sylfaen" w:cs="Arial"/>
          <w:szCs w:val="28"/>
        </w:rPr>
      </w:pPr>
      <w:r w:rsidRPr="00802BB4">
        <w:rPr>
          <w:rFonts w:ascii="Sylfaen" w:hAnsi="Sylfaen"/>
        </w:rPr>
        <w:t>Միջգերատեսչական համաձայնագրի նպատակն է ստեղծել կրթական և աշխատունակության վերականգնման ծառայությունների համակարգված համակարգ, որն արդյունավետորեն կազդի դպրոցից միջնակարգին հաջորդող կրթական ծրագրին, այնուհետև մշտական զբաղվածության անցնող՝ հաշմանդամության խնդիրներ ունեցող միջնակարգ կրթությամբ աշակերտների վրա։</w:t>
      </w:r>
    </w:p>
    <w:p w:rsidR="00EB10C6" w:rsidRPr="00802BB4" w:rsidRDefault="00EB10C6" w:rsidP="00EB10C6">
      <w:pPr>
        <w:pStyle w:val="ListParagraph"/>
        <w:numPr>
          <w:ilvl w:val="0"/>
          <w:numId w:val="2"/>
        </w:numPr>
        <w:spacing w:before="280"/>
        <w:contextualSpacing w:val="0"/>
        <w:rPr>
          <w:rFonts w:ascii="Sylfaen" w:hAnsi="Sylfaen" w:cs="Arial"/>
          <w:szCs w:val="28"/>
        </w:rPr>
      </w:pPr>
      <w:r w:rsidRPr="00802BB4">
        <w:rPr>
          <w:rFonts w:ascii="Sylfaen" w:hAnsi="Sylfaen"/>
          <w:u w:val="single"/>
        </w:rPr>
        <w:t>DOR/DDS Միջգերատեսչական հանդիպումներ</w:t>
      </w:r>
    </w:p>
    <w:p w:rsidR="00EB10C6" w:rsidRPr="00802BB4" w:rsidRDefault="00EB10C6" w:rsidP="00EB10C6">
      <w:pPr>
        <w:pStyle w:val="ListParagraph"/>
        <w:rPr>
          <w:rFonts w:ascii="Sylfaen" w:hAnsi="Sylfaen" w:cs="Arial"/>
          <w:szCs w:val="28"/>
        </w:rPr>
      </w:pPr>
      <w:r w:rsidRPr="00802BB4">
        <w:rPr>
          <w:rFonts w:ascii="Sylfaen" w:hAnsi="Sylfaen"/>
        </w:rPr>
        <w:t>DOR-ի և DDS-ի անդ</w:t>
      </w:r>
      <w:r w:rsidR="00064F8F" w:rsidRPr="00625AE5">
        <w:rPr>
          <w:rFonts w:ascii="Sylfaen" w:hAnsi="Sylfaen"/>
        </w:rPr>
        <w:t>ա</w:t>
      </w:r>
      <w:r w:rsidRPr="00802BB4">
        <w:rPr>
          <w:rFonts w:ascii="Sylfaen" w:hAnsi="Sylfaen"/>
        </w:rPr>
        <w:t xml:space="preserve">մները պարբերաբար հանդիպումներ են ունենում փոխադարձ տարածաշրջանային կենտրոնների սպառողների համար կազմակերպվող վերապատրաստման </w:t>
      </w:r>
      <w:r w:rsidRPr="00802BB4">
        <w:rPr>
          <w:rFonts w:ascii="Sylfaen" w:hAnsi="Sylfaen"/>
        </w:rPr>
        <w:lastRenderedPageBreak/>
        <w:t>դասընթացները և նրանց մատուցվող զբաղվածության ծառայությունները համակարգելու համար։ DOR-ի և DDS-ի միջգերատեսչական հանդիպումների աշխատանքային շրջանակը ներառում է գերատեսչությունների միջև երկարատև համագործակցության նպատակներին համապատասխան իրականացվող աշխատանքների ճանապարհային քարտեզը, որը հստակեցնում է DOR-ի և DDS-ի ծառայությունների փոխադարձ սպառողներին աջակցություն տրամադրելու դերերն ու պատասխանատվությունները։ Գերատեսչությունների համար այս ֆորումը հիանալի հնարավորություն է տեխնիկական աջակցություն տրամադրելու DOR-ի և տարածաշրջանային կենտրոնի տեղական աշխատակազմերին, քանի որ այդպես ի հայտ են գալիս խոչընդոտներն ու խնդիրները:</w:t>
      </w:r>
    </w:p>
    <w:p w:rsidR="00EB10C6" w:rsidRPr="00802BB4" w:rsidRDefault="00EB10C6" w:rsidP="00EB10C6">
      <w:pPr>
        <w:pStyle w:val="NormalWeb"/>
        <w:numPr>
          <w:ilvl w:val="0"/>
          <w:numId w:val="3"/>
        </w:numPr>
        <w:spacing w:before="280" w:beforeAutospacing="0" w:after="0" w:afterAutospacing="0"/>
        <w:rPr>
          <w:rFonts w:ascii="Sylfaen" w:hAnsi="Sylfaen" w:cs="Arial"/>
          <w:sz w:val="28"/>
          <w:szCs w:val="28"/>
          <w:u w:val="single"/>
        </w:rPr>
      </w:pPr>
      <w:r w:rsidRPr="00802BB4">
        <w:rPr>
          <w:rFonts w:ascii="Sylfaen" w:hAnsi="Sylfaen"/>
          <w:sz w:val="28"/>
          <w:u w:val="single"/>
        </w:rPr>
        <w:t>Զբաղվածության մասին տվյալների ղեկավարման հարթակ</w:t>
      </w:r>
    </w:p>
    <w:p w:rsidR="00EB10C6" w:rsidRPr="00802BB4" w:rsidRDefault="00EB10C6" w:rsidP="00EB10C6">
      <w:pPr>
        <w:pStyle w:val="NormalWeb"/>
        <w:spacing w:before="0" w:beforeAutospacing="0" w:after="0" w:afterAutospacing="0"/>
        <w:ind w:left="720"/>
        <w:rPr>
          <w:rFonts w:ascii="Sylfaen" w:hAnsi="Sylfaen" w:cs="Arial"/>
          <w:sz w:val="28"/>
          <w:szCs w:val="28"/>
        </w:rPr>
      </w:pPr>
      <w:r w:rsidRPr="00802BB4">
        <w:rPr>
          <w:rFonts w:ascii="Sylfaen" w:hAnsi="Sylfaen"/>
          <w:sz w:val="28"/>
        </w:rPr>
        <w:t xml:space="preserve">Կալիֆորնիայի Զարգացման խանգարումներով անձանց նահանգային խորհրդի (SCDD), Զարգացման խանգարումներով անձանց սոցիալական ապահովության ծառայությունների դեպարտամենտի (DDS) և Կալիֆորնիայի մտավոր և զարգացման հաշմանդամություն ունեցող երիտասարդ և մեծահասակ անձանց </w:t>
      </w:r>
      <w:r w:rsidRPr="00802BB4">
        <w:rPr>
          <w:rFonts w:ascii="Sylfaen" w:hAnsi="Sylfaen"/>
          <w:sz w:val="28"/>
        </w:rPr>
        <w:tab/>
        <w:t xml:space="preserve">զբաղվածության կոնսորցիումի համատեղ նախագիծը մշակվել է SCDD-ի կայքում զբաղվածության տվյալների գրանցման միասնական հարթակ ստեղծելու համար։ Տվյալների այս հարթակն օգտագործում է ներկայումս հասանելի բոլոր այն տվյալները, որոնք ամբողջական պատկեր են ստեղծում նահանգի մասշտաբով մտավոր հետամնացություն և զարգացման խանգարումներ ունեցող անձանց համար CIE-ի արդյունքների վիճակի մասին։ Տվյալների ավելի լավ աղբյուրներ հասանելի դառնալուն պես հարթակը պարբերաբար կթարմացվի և կբարելավվի։ </w:t>
      </w:r>
    </w:p>
    <w:p w:rsidR="00EB10C6" w:rsidRPr="00802BB4" w:rsidRDefault="00960FCC" w:rsidP="00EB10C6">
      <w:pPr>
        <w:pStyle w:val="NormalWeb"/>
        <w:spacing w:before="0" w:beforeAutospacing="0" w:after="0" w:afterAutospacing="0"/>
        <w:ind w:left="720"/>
        <w:rPr>
          <w:rStyle w:val="Hyperlink"/>
          <w:rFonts w:ascii="Sylfaen" w:hAnsi="Sylfaen" w:cs="Arial"/>
          <w:color w:val="auto"/>
          <w:sz w:val="28"/>
          <w:szCs w:val="28"/>
        </w:rPr>
      </w:pPr>
      <w:hyperlink r:id="rId20" w:tooltip="Անցնել Զբաղվածության մասին տվյալների ղեկավարման հարթակի էջ" w:history="1">
        <w:r w:rsidR="00EB10C6" w:rsidRPr="00802BB4">
          <w:rPr>
            <w:rStyle w:val="Hyperlink"/>
            <w:rFonts w:ascii="Sylfaen" w:hAnsi="Sylfaen"/>
            <w:color w:val="auto"/>
            <w:sz w:val="28"/>
          </w:rPr>
          <w:t>http://www.scdd.ca.gov/employment_data_dashboard.htm</w:t>
        </w:r>
      </w:hyperlink>
    </w:p>
    <w:p w:rsidR="00EB10C6" w:rsidRPr="00802BB4" w:rsidRDefault="00EB10C6" w:rsidP="00EB10C6">
      <w:pPr>
        <w:pStyle w:val="NormalWeb"/>
        <w:spacing w:before="0" w:beforeAutospacing="0" w:after="0" w:afterAutospacing="0"/>
        <w:ind w:left="720"/>
        <w:rPr>
          <w:rStyle w:val="Hyperlink"/>
          <w:rFonts w:ascii="Sylfaen" w:hAnsi="Sylfaen" w:cs="Arial"/>
          <w:color w:val="auto"/>
          <w:sz w:val="28"/>
          <w:szCs w:val="28"/>
        </w:rPr>
      </w:pPr>
    </w:p>
    <w:p w:rsidR="00EB10C6" w:rsidRPr="00802BB4" w:rsidRDefault="00EB10C6" w:rsidP="00EB10C6">
      <w:pPr>
        <w:pStyle w:val="NormalWeb"/>
        <w:numPr>
          <w:ilvl w:val="0"/>
          <w:numId w:val="3"/>
        </w:numPr>
        <w:spacing w:before="0" w:beforeAutospacing="0" w:after="0" w:afterAutospacing="0"/>
        <w:rPr>
          <w:rFonts w:ascii="Sylfaen" w:hAnsi="Sylfaen" w:cs="Arial"/>
          <w:sz w:val="28"/>
          <w:szCs w:val="28"/>
        </w:rPr>
      </w:pPr>
      <w:r w:rsidRPr="00802BB4">
        <w:rPr>
          <w:rFonts w:ascii="Sylfaen" w:hAnsi="Sylfaen"/>
          <w:sz w:val="28"/>
          <w:u w:val="single"/>
        </w:rPr>
        <w:t>Զարգացման խանգարումներով անձանց «Զբաղվածությունն առաջնահերթ» ծրագրի հանձնաժողովի նահանգային խորհուրդ (SCDD)</w:t>
      </w:r>
    </w:p>
    <w:p w:rsidR="00EB10C6" w:rsidRPr="00802BB4" w:rsidRDefault="00EB10C6" w:rsidP="00EB10C6">
      <w:pPr>
        <w:pStyle w:val="NormalWeb"/>
        <w:spacing w:before="0" w:beforeAutospacing="0" w:after="0" w:afterAutospacing="0"/>
        <w:ind w:left="720"/>
        <w:rPr>
          <w:rFonts w:ascii="Sylfaen" w:hAnsi="Sylfaen" w:cs="Arial"/>
          <w:sz w:val="28"/>
          <w:szCs w:val="28"/>
        </w:rPr>
      </w:pPr>
      <w:r w:rsidRPr="00802BB4">
        <w:rPr>
          <w:rFonts w:ascii="Sylfaen" w:hAnsi="Sylfaen"/>
          <w:sz w:val="28"/>
        </w:rPr>
        <w:t xml:space="preserve">CDE-ի, DOR-ի և DDS-ի ներկայացուցիչները Զարգացման խանգարումներով անձանց «Զբաղվածությունն առաջնահերթ» ծրագրի հանձնաժողովի նահանգային խորհրդի (SCDD) անդամներ են և մասնակցում են հանձնաժողովի եռամսյակային հանդիպումներին: Ըստ նահանգի օրենքի՝ «Զբաղվածությունն առաջնահերթ» ծրագրի հանձնաժողովն աշխատանքներ է տանում՝ բացահայտելու յուրաքանչյուրի դերերն և պատասխանատվությունները նահանգային և տեղական մակարդակներում, ինչպես նաև </w:t>
      </w:r>
      <w:r w:rsidRPr="00802BB4">
        <w:rPr>
          <w:rFonts w:ascii="Sylfaen" w:hAnsi="Sylfaen"/>
          <w:sz w:val="28"/>
        </w:rPr>
        <w:lastRenderedPageBreak/>
        <w:t>արդյունավետ ռազմավարությունները։ Հանձնաժողովը նաև առաջարկություններ է անում տվյալների հավաքագրման և հավասար պայմաններով ներառական զբաղվածության ավելացման վերաբերյալ որպես արդյունք մտավոր հետամնացություն և զարգացման խանգարումներ ունեցող աշխատանքային տարիքի անհատների համար: Հանձնաժողովը օրենսդիր մարմնին տարեկան զեկույց է ներկայացնում զարգացման խանգարումներով անձանց զբաղվածության ցուցանիշի և փոփոխությունների շուրջ առաջարկությունների վերաբերյալ։</w:t>
      </w:r>
    </w:p>
    <w:p w:rsidR="00EB10C6" w:rsidRPr="00802BB4" w:rsidRDefault="00960FCC" w:rsidP="00EB10C6">
      <w:pPr>
        <w:pStyle w:val="NormalWeb"/>
        <w:spacing w:before="0" w:beforeAutospacing="0" w:after="0" w:afterAutospacing="0"/>
        <w:ind w:left="720"/>
        <w:rPr>
          <w:rStyle w:val="Hyperlink"/>
          <w:rFonts w:ascii="Sylfaen" w:hAnsi="Sylfaen" w:cs="Arial"/>
          <w:color w:val="auto"/>
          <w:sz w:val="28"/>
          <w:szCs w:val="28"/>
        </w:rPr>
      </w:pPr>
      <w:hyperlink r:id="rId21" w:tooltip="Անցնել " w:history="1">
        <w:r w:rsidR="00EB10C6" w:rsidRPr="00802BB4">
          <w:rPr>
            <w:rStyle w:val="Hyperlink"/>
            <w:rFonts w:ascii="Sylfaen" w:hAnsi="Sylfaen"/>
            <w:color w:val="auto"/>
            <w:sz w:val="28"/>
          </w:rPr>
          <w:t>http://www.scdd.ca.gov/Employment_First_Committee.htm</w:t>
        </w:r>
      </w:hyperlink>
    </w:p>
    <w:p w:rsidR="00EB10C6" w:rsidRPr="00802BB4" w:rsidRDefault="00EB10C6" w:rsidP="00EB10C6">
      <w:pPr>
        <w:pStyle w:val="NormalWeb"/>
        <w:spacing w:before="0" w:beforeAutospacing="0" w:after="0" w:afterAutospacing="0"/>
        <w:ind w:left="720"/>
        <w:rPr>
          <w:rFonts w:ascii="Sylfaen" w:hAnsi="Sylfaen" w:cs="Arial"/>
          <w:sz w:val="28"/>
          <w:szCs w:val="28"/>
        </w:rPr>
      </w:pPr>
    </w:p>
    <w:p w:rsidR="00EB10C6" w:rsidRPr="00802BB4" w:rsidRDefault="00EB10C6" w:rsidP="00EB10C6">
      <w:pPr>
        <w:pStyle w:val="NormalWeb"/>
        <w:numPr>
          <w:ilvl w:val="0"/>
          <w:numId w:val="3"/>
        </w:numPr>
        <w:spacing w:before="0" w:beforeAutospacing="0" w:after="0" w:afterAutospacing="0"/>
        <w:rPr>
          <w:rFonts w:ascii="Sylfaen" w:hAnsi="Sylfaen" w:cs="Arial"/>
          <w:sz w:val="28"/>
          <w:szCs w:val="28"/>
          <w:u w:val="single"/>
        </w:rPr>
      </w:pPr>
      <w:r w:rsidRPr="00802BB4">
        <w:rPr>
          <w:rFonts w:ascii="Sylfaen" w:hAnsi="Sylfaen"/>
          <w:sz w:val="28"/>
          <w:u w:val="single"/>
        </w:rPr>
        <w:t xml:space="preserve">Անկախ ապրելակերպի նահանգային խորհուրդ </w:t>
      </w:r>
    </w:p>
    <w:p w:rsidR="00EB10C6" w:rsidRPr="00802BB4" w:rsidRDefault="00EB10C6" w:rsidP="00EB10C6">
      <w:pPr>
        <w:pStyle w:val="NormalWeb"/>
        <w:spacing w:before="0" w:beforeAutospacing="0" w:after="0" w:afterAutospacing="0"/>
        <w:ind w:left="720"/>
        <w:rPr>
          <w:rFonts w:ascii="Sylfaen" w:hAnsi="Sylfaen" w:cs="Arial"/>
          <w:sz w:val="28"/>
          <w:szCs w:val="28"/>
          <w:u w:val="single"/>
        </w:rPr>
      </w:pPr>
      <w:r w:rsidRPr="00802BB4">
        <w:rPr>
          <w:rFonts w:ascii="Sylfaen" w:hAnsi="Sylfaen"/>
          <w:sz w:val="28"/>
        </w:rPr>
        <w:t>Անկախ ապրելակերպի նահանգային խորհուրդը (անգլերեն՝ State Independent Living Council - SILC) կազմված է 18 անդամից, որոնք նշանակվում են նահանգապետի կողմից: Խորհուրդն աշխատում է անկախ ապրելու ցանկությամբ հաշմանդամություն ունեցող անձանց համար հնարավորությունների մեծացման ուղղությամբ: SILC-ին անդամագրումը ներկայացնում է Կալիֆորնիայի անկախ ապրելակերպի շարժման խաչմերուկ, իսկ խորհրդի կամավոր անդամների մեծ մասն, ըստ օրենքի, հաշմանդամություն ունեցող անձինք են:</w:t>
      </w:r>
    </w:p>
    <w:p w:rsidR="00EB10C6" w:rsidRPr="00802BB4" w:rsidRDefault="00EB10C6" w:rsidP="00EB10C6">
      <w:pPr>
        <w:pStyle w:val="NormalWeb"/>
        <w:spacing w:before="0" w:beforeAutospacing="0" w:after="0" w:afterAutospacing="0"/>
        <w:ind w:left="720"/>
        <w:rPr>
          <w:rFonts w:ascii="Sylfaen" w:hAnsi="Sylfaen" w:cs="Arial"/>
          <w:sz w:val="28"/>
          <w:szCs w:val="28"/>
          <w:u w:val="single"/>
        </w:rPr>
      </w:pPr>
    </w:p>
    <w:p w:rsidR="00EB10C6" w:rsidRPr="00802BB4" w:rsidRDefault="00EB10C6" w:rsidP="00EB10C6">
      <w:pPr>
        <w:pStyle w:val="NormalWeb"/>
        <w:numPr>
          <w:ilvl w:val="0"/>
          <w:numId w:val="3"/>
        </w:numPr>
        <w:spacing w:before="0" w:beforeAutospacing="0" w:after="0" w:afterAutospacing="0"/>
        <w:rPr>
          <w:rFonts w:ascii="Sylfaen" w:hAnsi="Sylfaen" w:cs="Arial"/>
          <w:sz w:val="28"/>
          <w:szCs w:val="28"/>
          <w:u w:val="single"/>
        </w:rPr>
      </w:pPr>
      <w:r w:rsidRPr="00802BB4">
        <w:rPr>
          <w:rFonts w:ascii="Sylfaen" w:hAnsi="Sylfaen"/>
          <w:sz w:val="28"/>
          <w:u w:val="single"/>
        </w:rPr>
        <w:t>Կարիքներին հարմարեցված առօրյա ծառայություններ</w:t>
      </w:r>
    </w:p>
    <w:p w:rsidR="00EB10C6" w:rsidRPr="00802BB4" w:rsidRDefault="00EB10C6" w:rsidP="00EB10C6">
      <w:pPr>
        <w:pStyle w:val="NormalWeb"/>
        <w:spacing w:before="0" w:beforeAutospacing="0" w:after="0" w:afterAutospacing="0"/>
        <w:ind w:left="720"/>
        <w:rPr>
          <w:rFonts w:ascii="Sylfaen" w:hAnsi="Sylfaen" w:cs="Arial"/>
          <w:sz w:val="28"/>
          <w:szCs w:val="28"/>
        </w:rPr>
      </w:pPr>
      <w:r w:rsidRPr="00802BB4">
        <w:rPr>
          <w:rFonts w:ascii="Sylfaen" w:hAnsi="Sylfaen"/>
          <w:sz w:val="28"/>
        </w:rPr>
        <w:t xml:space="preserve">Կարիքներին հարմարեցված առօրյա ծառայությունները մշակվել են վերջերս DDS-ի կողմից և հասանելի են նահանգի բոլոր տարածաշրջանային կենտրոններում, ինչը հնարավորություն է տալիս մտավոր հետամնացություն և զարգացման խանգարումներ ունեցող անձանց դուրս գալ ավանդական առօրյա ծառայությունների ծրագրի շրջանակից, որպեսզի ստանան անհատականացված ծառայություններ և հասնեն հավասար պայմաններով ներառական զբաղվածության իրենց նպատակներին։ Մատուցվող ծառայությունների գործողության շրջանակը, տեսակը և տևողությունը ներկայացվում և սահմանվում են անձնակենտրոն պլանավորման գործընթացի միջոցով և նշվում են IPP-ում։ Կարիքներին հարմարեցված առօրյա ծառայությունները նախատեսված են խրախուսելու աշխատատեղի ձեռքբերմանը կամ պահպանմանը, կամավոր գործունեության ծավալմանը և/կամ միջնակարգին հաջորդող կրթություն ստանալուն նպաստող հնարավորությունները, ինչպես նաև առավելագույնի հասցնելու անհատի՝ իր </w:t>
      </w:r>
      <w:r w:rsidRPr="00802BB4">
        <w:rPr>
          <w:rFonts w:ascii="Sylfaen" w:hAnsi="Sylfaen"/>
          <w:sz w:val="28"/>
        </w:rPr>
        <w:lastRenderedPageBreak/>
        <w:t>սեփական ծառայություններն ուղղորդելու հարցում ունակությունների դրսևորումը։ Այս ծառայությունների կիրառությունից ակնկալվող արդյունքը հետևյալն է՝ մեծացնել անհատի ունակությունը ղեկավարելու իր միասնական և ներառական կյանքը։ Նահանգի 2013-2014 ֆինանսական տարում մտավոր հետամնացությամբ և զարգացման խանգարումներով ավելի քան 3299 անձ մասնակցել է Կարիքներին հարմարեցված առօրյա ծառայությունների մատուցման ծրագրում:</w:t>
      </w:r>
    </w:p>
    <w:p w:rsidR="00EB10C6" w:rsidRPr="00802BB4" w:rsidRDefault="00EB10C6" w:rsidP="00EB10C6">
      <w:pPr>
        <w:pStyle w:val="NormalWeb"/>
        <w:numPr>
          <w:ilvl w:val="0"/>
          <w:numId w:val="3"/>
        </w:numPr>
        <w:spacing w:before="280" w:beforeAutospacing="0" w:after="0" w:afterAutospacing="0"/>
        <w:rPr>
          <w:rFonts w:ascii="Sylfaen" w:hAnsi="Sylfaen" w:cs="Arial"/>
          <w:sz w:val="28"/>
          <w:szCs w:val="28"/>
          <w:u w:val="single"/>
        </w:rPr>
      </w:pPr>
      <w:r w:rsidRPr="00802BB4">
        <w:rPr>
          <w:rFonts w:ascii="Sylfaen" w:hAnsi="Sylfaen"/>
          <w:sz w:val="28"/>
          <w:u w:val="single"/>
        </w:rPr>
        <w:t>Աշխատանքային փորձի գործընկերություն</w:t>
      </w:r>
    </w:p>
    <w:p w:rsidR="00EB10C6" w:rsidRPr="00802BB4" w:rsidRDefault="00EB10C6" w:rsidP="00EB10C6">
      <w:pPr>
        <w:pStyle w:val="NormalWeb"/>
        <w:spacing w:before="0" w:beforeAutospacing="0" w:after="0" w:afterAutospacing="0"/>
        <w:ind w:left="720"/>
        <w:rPr>
          <w:rFonts w:ascii="Sylfaen" w:hAnsi="Sylfaen"/>
          <w:i/>
        </w:rPr>
      </w:pPr>
      <w:r w:rsidRPr="00802BB4">
        <w:rPr>
          <w:rFonts w:ascii="Sylfaen" w:hAnsi="Sylfaen"/>
          <w:sz w:val="28"/>
        </w:rPr>
        <w:t xml:space="preserve">Կալիֆորնիայի Զարգացման խանգարումներով անձանց սոցիալական ապահովության ծառայությունների դեպարտամենտը և Սակրամենտո Սիթիի Միացյալ դպրոցական օկրուգի հատուկ կրթության ծրագիրը (նախատեսված է 18-21 տարեկան աշակերտների համար) հանդես են եկել համագործակցությամբ, որպեսզի ստեղծեն աշխատանքային փորձի ձեռքբերման ծրագիր այն աշակերտների համար, ովքեր հետաքրքրված են պետական կառավարման մարմիններում առկա թափուր աշխատատեղերով։ Աշակերտները անցնում են պրակտիկա ուսուցիչների և օգնականների աջակցությամբ, </w:t>
      </w:r>
      <w:r w:rsidR="00A22003" w:rsidRPr="00802BB4">
        <w:rPr>
          <w:rFonts w:ascii="Sylfaen" w:hAnsi="Sylfaen"/>
          <w:sz w:val="28"/>
        </w:rPr>
        <w:t>որպեսզի</w:t>
      </w:r>
      <w:r w:rsidR="00A22003" w:rsidRPr="00625AE5">
        <w:rPr>
          <w:rFonts w:ascii="Sylfaen" w:hAnsi="Sylfaen"/>
          <w:sz w:val="28"/>
        </w:rPr>
        <w:t xml:space="preserve"> </w:t>
      </w:r>
      <w:r w:rsidRPr="00802BB4">
        <w:rPr>
          <w:rFonts w:ascii="Sylfaen" w:hAnsi="Sylfaen"/>
          <w:sz w:val="28"/>
        </w:rPr>
        <w:t>ծանոթանան պետական աշխատանքային միջավայրին, հնարավորություն ունենան տարբերակել տարբեր բնույթի հանձնարարությունները, ինչը բնորոշ են պետական ծառայողներին, զարգացնեն անձնական հմտություններ, ստեղծեն իրենց աշխատանքային ինքնակենսագրականը և ստանան աջակցություն, ծանոթանալով պետական մարմիններում աշխատանքի ընդունվելու ընթացակարգերին, եթե ավագ դպրոցն ավարտելուց հետո նախընտրեն դիմել պետական աշխատանքի անցնելու համար։</w:t>
      </w:r>
    </w:p>
    <w:p w:rsidR="00EB10C6" w:rsidRPr="00802BB4" w:rsidRDefault="00EB10C6" w:rsidP="00EB10C6">
      <w:pPr>
        <w:pStyle w:val="Heading2"/>
        <w:numPr>
          <w:ilvl w:val="0"/>
          <w:numId w:val="0"/>
        </w:numPr>
        <w:ind w:left="360"/>
        <w:rPr>
          <w:rFonts w:ascii="Sylfaen" w:hAnsi="Sylfaen" w:cs="Arial"/>
          <w:b w:val="0"/>
          <w:i w:val="0"/>
          <w:szCs w:val="28"/>
        </w:rPr>
      </w:pPr>
    </w:p>
    <w:p w:rsidR="00EB10C6" w:rsidRPr="00802BB4" w:rsidRDefault="00EB10C6" w:rsidP="00EB10C6">
      <w:pPr>
        <w:pStyle w:val="Heading2"/>
        <w:numPr>
          <w:ilvl w:val="0"/>
          <w:numId w:val="0"/>
        </w:numPr>
        <w:rPr>
          <w:rFonts w:ascii="Sylfaen" w:hAnsi="Sylfaen" w:cs="Arial"/>
          <w:i w:val="0"/>
        </w:rPr>
      </w:pPr>
      <w:bookmarkStart w:id="34" w:name="_Toc474914113"/>
      <w:bookmarkStart w:id="35" w:name="_Toc480129186"/>
      <w:r w:rsidRPr="00802BB4">
        <w:rPr>
          <w:rFonts w:ascii="Sylfaen" w:hAnsi="Sylfaen"/>
          <w:i w:val="0"/>
        </w:rPr>
        <w:t>Պետական մակարդակ</w:t>
      </w:r>
      <w:bookmarkEnd w:id="34"/>
      <w:bookmarkEnd w:id="35"/>
      <w:r w:rsidRPr="00802BB4">
        <w:rPr>
          <w:rFonts w:ascii="Sylfaen" w:hAnsi="Sylfaen"/>
          <w:i w:val="0"/>
        </w:rPr>
        <w:t xml:space="preserve"> </w:t>
      </w:r>
    </w:p>
    <w:p w:rsidR="00EB10C6" w:rsidRPr="00802BB4" w:rsidRDefault="00EB10C6" w:rsidP="00EB10C6">
      <w:pPr>
        <w:spacing w:before="280"/>
        <w:rPr>
          <w:rFonts w:ascii="Sylfaen" w:hAnsi="Sylfaen" w:cs="Arial"/>
          <w:sz w:val="28"/>
          <w:szCs w:val="28"/>
        </w:rPr>
      </w:pPr>
      <w:r w:rsidRPr="00802BB4">
        <w:rPr>
          <w:rFonts w:ascii="Sylfaen" w:hAnsi="Sylfaen"/>
          <w:sz w:val="28"/>
        </w:rPr>
        <w:t>Պետական մակարդակով քաղաքականությունը և յուրաքանչյուր դեպարտամենտի դաշնային պահանջները հիմնարար են Հայեցակարգի համար, քանի որ դրանք կազմում են այն առաջնային ենթակառուցվածքը, որն օգտագործվել է Հայեցակարգը մշակելու համար:</w:t>
      </w:r>
    </w:p>
    <w:p w:rsidR="00EB10C6" w:rsidRPr="00802BB4" w:rsidRDefault="00EB10C6" w:rsidP="00EB10C6">
      <w:pPr>
        <w:spacing w:before="280"/>
        <w:rPr>
          <w:rFonts w:ascii="Sylfaen" w:hAnsi="Sylfaen" w:cs="Arial"/>
          <w:sz w:val="28"/>
          <w:szCs w:val="28"/>
        </w:rPr>
      </w:pPr>
      <w:r w:rsidRPr="00802BB4">
        <w:rPr>
          <w:rFonts w:ascii="Sylfaen" w:hAnsi="Sylfaen"/>
          <w:sz w:val="28"/>
        </w:rPr>
        <w:t>Պետական քաղաքականությունը և դաշնային պահանջները հետևյալն են.</w:t>
      </w:r>
    </w:p>
    <w:p w:rsidR="00EB10C6" w:rsidRPr="00802BB4" w:rsidRDefault="00EB10C6" w:rsidP="00EB10C6">
      <w:pPr>
        <w:pStyle w:val="ListParagraph"/>
        <w:numPr>
          <w:ilvl w:val="0"/>
          <w:numId w:val="3"/>
        </w:numPr>
        <w:spacing w:before="60"/>
        <w:contextualSpacing w:val="0"/>
        <w:rPr>
          <w:rFonts w:ascii="Sylfaen" w:hAnsi="Sylfaen" w:cs="Arial"/>
          <w:szCs w:val="28"/>
        </w:rPr>
      </w:pPr>
      <w:r w:rsidRPr="00802BB4">
        <w:rPr>
          <w:rFonts w:ascii="Sylfaen" w:hAnsi="Sylfaen"/>
        </w:rPr>
        <w:t>«Զբաղվածությունն առաջնահերթ» քաղաքականություն</w:t>
      </w:r>
    </w:p>
    <w:p w:rsidR="00EB10C6" w:rsidRPr="00802BB4" w:rsidRDefault="00EB10C6" w:rsidP="00EB10C6">
      <w:pPr>
        <w:pStyle w:val="ListParagraph"/>
        <w:numPr>
          <w:ilvl w:val="0"/>
          <w:numId w:val="3"/>
        </w:numPr>
        <w:spacing w:before="60"/>
        <w:contextualSpacing w:val="0"/>
        <w:rPr>
          <w:rFonts w:ascii="Sylfaen" w:hAnsi="Sylfaen" w:cs="Arial"/>
          <w:szCs w:val="28"/>
        </w:rPr>
      </w:pPr>
      <w:r w:rsidRPr="00802BB4">
        <w:rPr>
          <w:rFonts w:ascii="Sylfaen" w:hAnsi="Sylfaen"/>
        </w:rPr>
        <w:lastRenderedPageBreak/>
        <w:t>Հաշմանդամություն ունեցող անձանց կրթության ապահովման մասին օրենք</w:t>
      </w:r>
    </w:p>
    <w:p w:rsidR="00EB10C6" w:rsidRPr="00802BB4" w:rsidRDefault="00EB10C6" w:rsidP="00EB10C6">
      <w:pPr>
        <w:pStyle w:val="ListParagraph"/>
        <w:numPr>
          <w:ilvl w:val="0"/>
          <w:numId w:val="3"/>
        </w:numPr>
        <w:spacing w:before="60"/>
        <w:contextualSpacing w:val="0"/>
        <w:rPr>
          <w:rFonts w:ascii="Sylfaen" w:hAnsi="Sylfaen" w:cs="Arial"/>
          <w:szCs w:val="28"/>
        </w:rPr>
      </w:pPr>
      <w:r w:rsidRPr="00802BB4">
        <w:rPr>
          <w:rFonts w:ascii="Sylfaen" w:hAnsi="Sylfaen"/>
        </w:rPr>
        <w:t>1973թ. ընդունված Հաշմանդամների աշխատունակության վերականգման մասին դաշնային օրենքը, որը փոխարինվել է 2014թ. ընդունված Աշխատուժի զարգացման նորարարական մոտեցումների և հնարավորությունների մասին օրենքով (Workforce Innovation and Opportunity Act - WIOA)</w:t>
      </w:r>
    </w:p>
    <w:p w:rsidR="00EB10C6" w:rsidRPr="00802BB4" w:rsidRDefault="00EB10C6" w:rsidP="00EB10C6">
      <w:pPr>
        <w:pStyle w:val="ListParagraph"/>
        <w:numPr>
          <w:ilvl w:val="0"/>
          <w:numId w:val="3"/>
        </w:numPr>
        <w:spacing w:before="60"/>
        <w:contextualSpacing w:val="0"/>
        <w:rPr>
          <w:rFonts w:ascii="Sylfaen" w:hAnsi="Sylfaen" w:cs="Arial"/>
          <w:szCs w:val="28"/>
          <w:u w:val="single"/>
        </w:rPr>
      </w:pPr>
      <w:r w:rsidRPr="00802BB4">
        <w:rPr>
          <w:rFonts w:ascii="Sylfaen" w:hAnsi="Sylfaen"/>
        </w:rPr>
        <w:t>Medicare-ի և Medicaid-ի ծառայությունների կենտրոն (CMS)՝ հրապարակված 2014թ.</w:t>
      </w:r>
    </w:p>
    <w:p w:rsidR="00EB10C6" w:rsidRPr="00802BB4" w:rsidRDefault="00EB10C6" w:rsidP="00EB10C6">
      <w:pPr>
        <w:pStyle w:val="ListParagraph"/>
        <w:numPr>
          <w:ilvl w:val="0"/>
          <w:numId w:val="3"/>
        </w:numPr>
        <w:spacing w:before="60"/>
        <w:contextualSpacing w:val="0"/>
        <w:rPr>
          <w:rFonts w:ascii="Sylfaen" w:hAnsi="Sylfaen" w:cs="Arial"/>
          <w:szCs w:val="28"/>
          <w:u w:val="single"/>
        </w:rPr>
      </w:pPr>
      <w:r w:rsidRPr="00802BB4">
        <w:rPr>
          <w:rFonts w:ascii="Sylfaen" w:hAnsi="Sylfaen"/>
        </w:rPr>
        <w:t>Ավելի լավ կյանք ապրելու մասին օրենք (ABLE Act):</w:t>
      </w:r>
    </w:p>
    <w:p w:rsidR="00EB10C6" w:rsidRPr="00802BB4" w:rsidRDefault="00EB10C6" w:rsidP="00EB10C6">
      <w:pPr>
        <w:pStyle w:val="ListParagraph"/>
        <w:spacing w:before="280"/>
        <w:ind w:left="0"/>
        <w:contextualSpacing w:val="0"/>
        <w:rPr>
          <w:rFonts w:ascii="Sylfaen" w:hAnsi="Sylfaen" w:cs="Arial"/>
          <w:szCs w:val="28"/>
          <w:u w:val="single"/>
        </w:rPr>
      </w:pPr>
      <w:r w:rsidRPr="00802BB4">
        <w:rPr>
          <w:rFonts w:ascii="Sylfaen" w:hAnsi="Sylfaen"/>
          <w:u w:val="single"/>
        </w:rPr>
        <w:t>«Զբաղվածությունն առաջնահերթ» քաղաքականություն</w:t>
      </w:r>
    </w:p>
    <w:p w:rsidR="00EB10C6" w:rsidRPr="00802BB4" w:rsidRDefault="00EB10C6" w:rsidP="00EB10C6">
      <w:pPr>
        <w:rPr>
          <w:rFonts w:ascii="Sylfaen" w:hAnsi="Sylfaen" w:cs="Arial"/>
          <w:sz w:val="28"/>
          <w:szCs w:val="28"/>
        </w:rPr>
      </w:pPr>
      <w:r w:rsidRPr="00802BB4">
        <w:rPr>
          <w:rFonts w:ascii="Sylfaen" w:hAnsi="Sylfaen"/>
          <w:sz w:val="28"/>
        </w:rPr>
        <w:t xml:space="preserve">ԱՄՆ Աշխատանքի հարցերով զբաղվող դեպարտամենտը, Հաշմանդամների զբաղվածության քաղաքականության գրասենյակը (Office of Disability Employment Policy - ODEP) և Մտավոր հետամնացությամբ և զարգացման խանգարումներով անձանց վարչությունը կատարել են զգալի ներդրումներ՝ աջակցելու նահանգներին իրականացնել համակարգային փոփոխություններ, որոնց արդյունքում ծանր հաշմանդամություն ունեցող անձանց համար կմեծանան հավասար պայմաններով ներառական զբաղվածության հնարավորությունները: Այս առաջնահերթությունն արտացոլում է մեծացող աջակցությունն այն պետական շարժմանը, որը կոչվում է «Զբաղվածությունն առաջնահերթ»՝ համակարգային փոփոխության մի ծրագիր, որը կենտրոնանում է այն գաղափարի վրա, որ բոլոր քաղաքացիները, ներառյալ ծանր հաշմանդամություն ունեցող անձինք, լիարժեքորեն ի վիճակի են ունենալ ներառական զբաղվածություն և մասնակցել համայնքային կյանքին: </w:t>
      </w:r>
    </w:p>
    <w:p w:rsidR="00EB10C6" w:rsidRPr="00802BB4" w:rsidRDefault="00EB10C6" w:rsidP="00EB10C6">
      <w:pPr>
        <w:rPr>
          <w:rFonts w:ascii="Sylfaen" w:hAnsi="Sylfaen" w:cs="Arial"/>
          <w:sz w:val="28"/>
          <w:szCs w:val="28"/>
        </w:rPr>
      </w:pPr>
      <w:r w:rsidRPr="00802BB4">
        <w:rPr>
          <w:rFonts w:ascii="Sylfaen" w:hAnsi="Sylfaen"/>
          <w:sz w:val="28"/>
        </w:rPr>
        <w:t xml:space="preserve">Այս մոտեցմամբ՝ պետականորեն ֆինանսավորվող համակարգերը հարկադրված են համապատասխանեցնել քաղաքականությունները, ծառայությունների մատուցումը և փոխհատուցման կառուցվածքներն այնպես, որ հակված լինեն համայնքային ներառական զբաղվածությանը որպես առաջնահերթ տարբերակ զգալի հաշմանդամություն ունեցող պատանիների և չափահասների համար պետականորեն ֆինանսավորվող ցերեկային խնամքի և զբաղվածության ծառայություններն օգտագործելու առումով: ODEP-ն նախաձեռնել է «Զբաղվածությունն առաջնահերթ» առաջնորդության մենթորինգի նահանգային ծրագիրը (Employment First State Leadership Mentoring Program - EFSLMP), որը հաշմանդամության տեսակների և համակարգերի միջև փոփոխությանն առնչվող նախաձեռնություն է: EFSLMP-ն նահանգային բազմապրոֆիլային թիմերին տրամադրում է հարթակ՝ հավատարմորեն կենտրոնանալու «Զբաղվածությունն առաջնահերթ» մոտեցման </w:t>
      </w:r>
      <w:r w:rsidRPr="00802BB4">
        <w:rPr>
          <w:rFonts w:ascii="Sylfaen" w:hAnsi="Sylfaen"/>
          <w:sz w:val="28"/>
        </w:rPr>
        <w:lastRenderedPageBreak/>
        <w:t>իրականացման վրա քաղաքականությունների համապատասխանեցման, ռեսուրսների համակարգման և ծառայությունների մատուցման մոդելների թարմացման միջոցով՝ ամենածանր հաշմանդամությունն ունեցող մարդկանց համար ներառական զբաղվածության տարբերակներն ավելացնելու համար: Սկսած 2015թ. 46 նահանգներ, այդ թվում` Կալիֆորնիան, ներգրավվեցին «Զբաղվածությունն առաջնահերթ» ծրագրի իրականացման աշխատանքներում՝ ներառյալ քաղաքականության իրականացման 32 պաշտոնական գործողությունները:</w:t>
      </w:r>
    </w:p>
    <w:p w:rsidR="00EB10C6" w:rsidRPr="00802BB4" w:rsidRDefault="00EB10C6" w:rsidP="00EB10C6">
      <w:pPr>
        <w:rPr>
          <w:rFonts w:ascii="Sylfaen" w:hAnsi="Sylfaen" w:cs="Arial"/>
          <w:sz w:val="28"/>
          <w:szCs w:val="28"/>
        </w:rPr>
      </w:pPr>
    </w:p>
    <w:p w:rsidR="00EB10C6" w:rsidRPr="00802BB4" w:rsidRDefault="00EB10C6" w:rsidP="00EB10C6">
      <w:pPr>
        <w:rPr>
          <w:rFonts w:ascii="Sylfaen" w:hAnsi="Sylfaen" w:cs="Arial"/>
          <w:sz w:val="28"/>
          <w:szCs w:val="28"/>
          <w:u w:val="single"/>
        </w:rPr>
      </w:pPr>
      <w:r w:rsidRPr="00802BB4">
        <w:rPr>
          <w:rFonts w:ascii="Sylfaen" w:hAnsi="Sylfaen"/>
          <w:sz w:val="28"/>
          <w:u w:val="single"/>
        </w:rPr>
        <w:t>Հաշմանդամություն ունեցող անձանց կրթության ապահովման մասին օրենք</w:t>
      </w:r>
    </w:p>
    <w:p w:rsidR="00EB10C6" w:rsidRPr="00802BB4" w:rsidRDefault="00EB10C6" w:rsidP="00EB10C6">
      <w:pPr>
        <w:pStyle w:val="Default"/>
        <w:rPr>
          <w:rFonts w:ascii="Sylfaen" w:hAnsi="Sylfaen"/>
          <w:color w:val="auto"/>
          <w:sz w:val="28"/>
          <w:szCs w:val="28"/>
        </w:rPr>
      </w:pPr>
      <w:r w:rsidRPr="00802BB4">
        <w:rPr>
          <w:rFonts w:ascii="Sylfaen" w:hAnsi="Sylfaen"/>
          <w:color w:val="auto"/>
          <w:sz w:val="28"/>
        </w:rPr>
        <w:t>ԱՄՆ կրթության դեպարտամենտը, Դաշնային օրենսգրքի գլուխ 34-ի, բաժին 300.600-ի համաձայն LEA-ներից պահանջվում է մշակել և իրականացնել IEP-ներ հաշմանդամություն ունեցող աշակերտների համար: 1975թ. ընդունված IDEA օրենքով, որը փոփոխվել է 2004թ., պետական մակարդակով ապահովվում են ծառայություններ հաշմանդամություն ունեցող երեխաների համար: IDEA օրենքը սահմանում է, թե ինչպես պետք է նահանգային և պետական մարմինները մատուցեն վաղ միջամտության, հատուկ կրթության և հարակից ծառայություններ հաշմանդամություն ունեցող ավելի քան 6,5 միլիոն համապատասխանող նորածին և մանկահասակ երեխաների և երիտասարդների: Հաշմանդամություն ունեցող նորածին և մանկահասակ երեխաները (նորածնից մինչև 2 տարեկան) և իրենց ընտանիքներն ստանում են վաղ միջամտության ծառայություններ IDEA օրենքի մաս C-ի համաձայն: Երեխաները և երիտասարդներն (3-ից</w:t>
      </w:r>
      <w:r w:rsidR="00260E0A" w:rsidRPr="00625AE5">
        <w:rPr>
          <w:rFonts w:ascii="Sylfaen" w:hAnsi="Sylfaen"/>
          <w:color w:val="auto"/>
          <w:sz w:val="28"/>
        </w:rPr>
        <w:t xml:space="preserve"> </w:t>
      </w:r>
      <w:r w:rsidR="00260E0A" w:rsidRPr="00625AE5">
        <w:rPr>
          <w:rFonts w:ascii="Sylfaen" w:hAnsi="Sylfaen"/>
          <w:sz w:val="28"/>
          <w:szCs w:val="28"/>
        </w:rPr>
        <w:t>մինչև</w:t>
      </w:r>
      <w:r w:rsidRPr="00802BB4">
        <w:rPr>
          <w:rFonts w:ascii="Sylfaen" w:hAnsi="Sylfaen"/>
          <w:color w:val="auto"/>
          <w:sz w:val="28"/>
        </w:rPr>
        <w:t xml:space="preserve"> 21 տարեկան) ստանում են հատուկ կրթության և հարակից ծառայություններ IDEA օրենքի մաս B-ի համաձայն:</w:t>
      </w:r>
    </w:p>
    <w:p w:rsidR="00EB10C6" w:rsidRPr="00802BB4" w:rsidRDefault="00EB10C6" w:rsidP="00EB10C6">
      <w:pPr>
        <w:pStyle w:val="Default"/>
        <w:rPr>
          <w:rFonts w:ascii="Sylfaen" w:hAnsi="Sylfaen"/>
          <w:color w:val="auto"/>
          <w:sz w:val="28"/>
          <w:szCs w:val="28"/>
        </w:rPr>
      </w:pPr>
    </w:p>
    <w:p w:rsidR="00EB10C6" w:rsidRPr="00802BB4" w:rsidRDefault="00EB10C6" w:rsidP="00EB10C6">
      <w:pPr>
        <w:rPr>
          <w:rFonts w:ascii="Sylfaen" w:hAnsi="Sylfaen" w:cs="Arial"/>
          <w:sz w:val="28"/>
          <w:szCs w:val="28"/>
          <w:u w:val="single"/>
        </w:rPr>
      </w:pPr>
      <w:r w:rsidRPr="00802BB4">
        <w:rPr>
          <w:rFonts w:ascii="Sylfaen" w:hAnsi="Sylfaen"/>
          <w:sz w:val="28"/>
          <w:u w:val="single"/>
        </w:rPr>
        <w:t xml:space="preserve">Աշխատուժի զարգացման նորարարական մոտեցումների և հնարավորությունների մասին օրենք </w:t>
      </w:r>
    </w:p>
    <w:p w:rsidR="00EB10C6" w:rsidRPr="00802BB4" w:rsidRDefault="00EB10C6" w:rsidP="00EB10C6">
      <w:pPr>
        <w:rPr>
          <w:rFonts w:ascii="Sylfaen" w:hAnsi="Sylfaen" w:cs="Arial"/>
          <w:sz w:val="28"/>
          <w:szCs w:val="28"/>
        </w:rPr>
      </w:pPr>
      <w:r w:rsidRPr="00802BB4">
        <w:rPr>
          <w:rFonts w:ascii="Sylfaen" w:hAnsi="Sylfaen"/>
          <w:sz w:val="28"/>
        </w:rPr>
        <w:t>2014թ. հուլիսի 22-ին նախագահ Օբաման ստորագրեց WIOA օրենքը, որը չեղարկեց 1988թ. ընդունված Աշխատուժի զարգացման ներդրումների մասին օրենքը և փոփոխեց 1973թ. ընդունված Հաշմանդամների աշխատունակության վերականգնման մասին օրենքը: Այս դաշնային օրենքն զգալի փոփոխություններ է մտցնում ինչպես Կալիֆորնիայի, այնպես էլ ողջ ԱՄՆ-ի</w:t>
      </w:r>
      <w:r w:rsidR="00FD3029">
        <w:rPr>
          <w:rFonts w:ascii="Sylfaen" w:hAnsi="Sylfaen"/>
          <w:sz w:val="28"/>
        </w:rPr>
        <w:t xml:space="preserve"> </w:t>
      </w:r>
      <w:r w:rsidRPr="00802BB4">
        <w:rPr>
          <w:rFonts w:ascii="Sylfaen" w:hAnsi="Sylfaen"/>
          <w:sz w:val="28"/>
        </w:rPr>
        <w:t>աշխատունակության վերականգնման և անկախ ապրելակերպի ծրագրերում:</w:t>
      </w:r>
    </w:p>
    <w:p w:rsidR="00EB10C6" w:rsidRPr="00802BB4" w:rsidRDefault="00EB10C6" w:rsidP="00EB10C6">
      <w:pPr>
        <w:spacing w:before="280"/>
        <w:rPr>
          <w:rFonts w:ascii="Sylfaen" w:hAnsi="Sylfaen" w:cs="Arial"/>
          <w:sz w:val="28"/>
          <w:szCs w:val="28"/>
        </w:rPr>
      </w:pPr>
      <w:r w:rsidRPr="00802BB4">
        <w:rPr>
          <w:rFonts w:ascii="Sylfaen" w:hAnsi="Sylfaen"/>
          <w:sz w:val="28"/>
        </w:rPr>
        <w:t>WIOA օրենքի նոր պահանջները, որոնք ազդում են աշխատունակության վերականգնման ծառայությունների վրա, հետևյալն են, սակայն չեն սահմանափակվում դրանցով.</w:t>
      </w:r>
    </w:p>
    <w:p w:rsidR="00EB10C6" w:rsidRPr="00802BB4" w:rsidRDefault="00EB10C6" w:rsidP="00EB10C6">
      <w:pPr>
        <w:pStyle w:val="ListParagraph"/>
        <w:numPr>
          <w:ilvl w:val="0"/>
          <w:numId w:val="5"/>
        </w:numPr>
        <w:spacing w:before="120"/>
        <w:rPr>
          <w:rFonts w:ascii="Sylfaen" w:hAnsi="Sylfaen" w:cs="Arial"/>
          <w:szCs w:val="28"/>
        </w:rPr>
      </w:pPr>
      <w:r w:rsidRPr="00802BB4">
        <w:rPr>
          <w:rFonts w:ascii="Sylfaen" w:hAnsi="Sylfaen"/>
        </w:rPr>
        <w:lastRenderedPageBreak/>
        <w:t>Զբաղվածության նախապատրաստման անցումային շրջանի ծառայություններ - DOR-ը, LEA-ների հետ համատեղ, պարտավոր է տրամադրել զբաղվածությանը նախորդող անցումային շրջանի հինգ տեսակի ծառայություններ 16-ից</w:t>
      </w:r>
      <w:r w:rsidR="00260E0A" w:rsidRPr="00625AE5">
        <w:rPr>
          <w:rFonts w:ascii="Sylfaen" w:hAnsi="Sylfaen"/>
        </w:rPr>
        <w:t xml:space="preserve"> </w:t>
      </w:r>
      <w:r w:rsidR="00260E0A" w:rsidRPr="00260E0A">
        <w:rPr>
          <w:rFonts w:ascii="Sylfaen" w:hAnsi="Sylfaen"/>
          <w:szCs w:val="28"/>
        </w:rPr>
        <w:t>մինչև</w:t>
      </w:r>
      <w:r w:rsidRPr="00802BB4">
        <w:rPr>
          <w:rFonts w:ascii="Sylfaen" w:hAnsi="Sylfaen"/>
        </w:rPr>
        <w:t xml:space="preserve"> 21 տարեկան հաշամանդամ աշակերտներին, ովքեր համապատասխանում են կամ հավանական է համապատասխանեն աշխատունակության վերականգնման ծառայություններին: Աշխատունակության վերականգնման ծառայությունների համար DOR-ի ստացած դրամաշնորհի դաշնային մասի տասնհինգ տոկոսն այժմ պետք է օգտագործվի զբաղվածությանը նախորդող անցումային շրջանի ծառայությունների համար: Զբաղվածությանը նախորդող անցումային շրջանի ծառայությունները նաև ներառում են ծառայությունների լրացուցիչ ինը տեսակներ, որոնք մատուցվելու են այն դեպքում, եթե մնա պահուստային ֆոնդ, և ներառում են անցումային շրջանի համակարգման աշխատանքները՝ համագործակցելով այլ մարմինների հետ:</w:t>
      </w:r>
      <w:r w:rsidR="00FD3029">
        <w:rPr>
          <w:rFonts w:ascii="Sylfaen" w:hAnsi="Sylfaen"/>
        </w:rPr>
        <w:t xml:space="preserve"> </w:t>
      </w:r>
    </w:p>
    <w:p w:rsidR="00EB10C6" w:rsidRPr="00802BB4" w:rsidRDefault="00EB10C6" w:rsidP="00EB10C6">
      <w:pPr>
        <w:pStyle w:val="ListParagraph"/>
        <w:numPr>
          <w:ilvl w:val="1"/>
          <w:numId w:val="5"/>
        </w:numPr>
        <w:spacing w:before="60"/>
        <w:contextualSpacing w:val="0"/>
        <w:rPr>
          <w:rFonts w:ascii="Sylfaen" w:hAnsi="Sylfaen" w:cs="Arial"/>
          <w:szCs w:val="28"/>
        </w:rPr>
      </w:pPr>
      <w:r w:rsidRPr="00802BB4">
        <w:rPr>
          <w:rFonts w:ascii="Sylfaen" w:hAnsi="Sylfaen"/>
        </w:rPr>
        <w:t>Զբաղվածությանը նախորդող անցումային շրջանի հինգ ծառայությունները հետևյալն են.</w:t>
      </w:r>
    </w:p>
    <w:p w:rsidR="00EB10C6" w:rsidRPr="00802BB4" w:rsidRDefault="00EB10C6" w:rsidP="00EB10C6">
      <w:pPr>
        <w:pStyle w:val="ListParagraph"/>
        <w:numPr>
          <w:ilvl w:val="2"/>
          <w:numId w:val="42"/>
        </w:numPr>
        <w:spacing w:before="60"/>
        <w:contextualSpacing w:val="0"/>
        <w:rPr>
          <w:rFonts w:ascii="Sylfaen" w:hAnsi="Sylfaen" w:cs="Arial"/>
          <w:szCs w:val="28"/>
        </w:rPr>
      </w:pPr>
      <w:r w:rsidRPr="00802BB4">
        <w:rPr>
          <w:rFonts w:ascii="Sylfaen" w:hAnsi="Sylfaen"/>
        </w:rPr>
        <w:t>Աշխատանքի առաջարկի ուսումնասիրման խորհրդատվություն</w:t>
      </w:r>
    </w:p>
    <w:p w:rsidR="00EB10C6" w:rsidRPr="00802BB4" w:rsidRDefault="00EB10C6" w:rsidP="00EB10C6">
      <w:pPr>
        <w:pStyle w:val="ListParagraph"/>
        <w:numPr>
          <w:ilvl w:val="2"/>
          <w:numId w:val="42"/>
        </w:numPr>
        <w:spacing w:before="60"/>
        <w:contextualSpacing w:val="0"/>
        <w:rPr>
          <w:rFonts w:ascii="Sylfaen" w:hAnsi="Sylfaen" w:cs="Arial"/>
          <w:szCs w:val="28"/>
        </w:rPr>
      </w:pPr>
      <w:r w:rsidRPr="00802BB4">
        <w:rPr>
          <w:rFonts w:ascii="Sylfaen" w:hAnsi="Sylfaen"/>
        </w:rPr>
        <w:t>Ուսուցում աշխատանքի ընթացքում</w:t>
      </w:r>
    </w:p>
    <w:p w:rsidR="00EB10C6" w:rsidRPr="00802BB4" w:rsidRDefault="00EB10C6" w:rsidP="00EB10C6">
      <w:pPr>
        <w:pStyle w:val="ListParagraph"/>
        <w:numPr>
          <w:ilvl w:val="2"/>
          <w:numId w:val="42"/>
        </w:numPr>
        <w:spacing w:before="60"/>
        <w:contextualSpacing w:val="0"/>
        <w:rPr>
          <w:rFonts w:ascii="Sylfaen" w:hAnsi="Sylfaen" w:cs="Arial"/>
          <w:szCs w:val="28"/>
        </w:rPr>
      </w:pPr>
      <w:r w:rsidRPr="00802BB4">
        <w:rPr>
          <w:rFonts w:ascii="Sylfaen" w:hAnsi="Sylfaen"/>
        </w:rPr>
        <w:t>Խորհրդատվություն միջնակարգին հաջորդող կրթության հնարավորությունների վերաբերյալ</w:t>
      </w:r>
    </w:p>
    <w:p w:rsidR="00EB10C6" w:rsidRPr="00802BB4" w:rsidRDefault="00EB10C6" w:rsidP="00EB10C6">
      <w:pPr>
        <w:pStyle w:val="ListParagraph"/>
        <w:numPr>
          <w:ilvl w:val="2"/>
          <w:numId w:val="42"/>
        </w:numPr>
        <w:spacing w:before="60"/>
        <w:contextualSpacing w:val="0"/>
        <w:rPr>
          <w:rFonts w:ascii="Sylfaen" w:hAnsi="Sylfaen" w:cs="Arial"/>
          <w:szCs w:val="28"/>
        </w:rPr>
      </w:pPr>
      <w:r w:rsidRPr="00802BB4">
        <w:rPr>
          <w:rFonts w:ascii="Sylfaen" w:hAnsi="Sylfaen"/>
        </w:rPr>
        <w:t>Աշխատավայրին պատրաստ լինելու ուսուցում</w:t>
      </w:r>
    </w:p>
    <w:p w:rsidR="00EB10C6" w:rsidRPr="00802BB4" w:rsidRDefault="00EB10C6" w:rsidP="00EB10C6">
      <w:pPr>
        <w:pStyle w:val="ListParagraph"/>
        <w:numPr>
          <w:ilvl w:val="2"/>
          <w:numId w:val="42"/>
        </w:numPr>
        <w:spacing w:before="60" w:after="60"/>
        <w:contextualSpacing w:val="0"/>
        <w:rPr>
          <w:rFonts w:ascii="Sylfaen" w:hAnsi="Sylfaen" w:cs="Arial"/>
          <w:szCs w:val="28"/>
        </w:rPr>
      </w:pPr>
      <w:r w:rsidRPr="00802BB4">
        <w:rPr>
          <w:rFonts w:ascii="Sylfaen" w:hAnsi="Sylfaen"/>
        </w:rPr>
        <w:t>Ինքնապաշտպանության ուսուցում:</w:t>
      </w:r>
    </w:p>
    <w:p w:rsidR="00EB10C6" w:rsidRPr="00802BB4" w:rsidRDefault="00EB10C6" w:rsidP="0040484D">
      <w:pPr>
        <w:pStyle w:val="ListParagraph"/>
        <w:numPr>
          <w:ilvl w:val="0"/>
          <w:numId w:val="5"/>
        </w:numPr>
        <w:spacing w:before="60"/>
        <w:ind w:left="714" w:hanging="357"/>
        <w:contextualSpacing w:val="0"/>
        <w:rPr>
          <w:rFonts w:ascii="Sylfaen" w:hAnsi="Sylfaen" w:cs="Arial"/>
          <w:szCs w:val="28"/>
        </w:rPr>
      </w:pPr>
      <w:r w:rsidRPr="00802BB4">
        <w:rPr>
          <w:rFonts w:ascii="Sylfaen" w:hAnsi="Sylfaen"/>
        </w:rPr>
        <w:t>Նվազագույն</w:t>
      </w:r>
      <w:r w:rsidR="0040484D" w:rsidRPr="00802BB4">
        <w:rPr>
          <w:rFonts w:ascii="Sylfaen" w:hAnsi="Sylfaen"/>
        </w:rPr>
        <w:t xml:space="preserve"> </w:t>
      </w:r>
      <w:r w:rsidRPr="00802BB4">
        <w:rPr>
          <w:rFonts w:ascii="Sylfaen" w:hAnsi="Sylfaen"/>
        </w:rPr>
        <w:t>աշխատավարձից ցածր վարձատրություն - WIOA օրենքն արգելում է գործատուներին 24 տարեկան կամ ավելի փոքր տարիքի հաշմանդամություն ունեցող անձին վճարել նվազագույն աշխատավարձ, եթե հատուկ աշխատանքների կատարումը չի ամրագրվել փաստաթղթում: WIOA օրենքը նվազագույն աշխատավարձը սահմանում է որպես դաշնային նվազագույն աշխատավարձից ցածր վարձատրություն, և սահմանում է այն հատուկ աշխատանքները, որոնք պետք է ամրագրվեն փաստաթղթով և ներառում են զբաղվածությանը նախորդող անցումային շրջանի ծառայությունները, կարիերայի խորհրդատվությունը և անձին CIE ունենալու հնարավորություն տվող տեղեկատվություն և հղումներ:</w:t>
      </w:r>
    </w:p>
    <w:p w:rsidR="00EB10C6" w:rsidRPr="00802BB4" w:rsidRDefault="00EB10C6" w:rsidP="00EB10C6">
      <w:pPr>
        <w:pStyle w:val="ListParagraph"/>
        <w:numPr>
          <w:ilvl w:val="0"/>
          <w:numId w:val="5"/>
        </w:numPr>
        <w:spacing w:before="60"/>
        <w:contextualSpacing w:val="0"/>
        <w:rPr>
          <w:rFonts w:ascii="Sylfaen" w:hAnsi="Sylfaen" w:cs="Arial"/>
          <w:szCs w:val="28"/>
        </w:rPr>
      </w:pPr>
      <w:r w:rsidRPr="00802BB4">
        <w:rPr>
          <w:rFonts w:ascii="Sylfaen" w:hAnsi="Sylfaen"/>
        </w:rPr>
        <w:t xml:space="preserve">Աջակցված աշխատանքի ընդունում (Supported Employment - SE) - ամենածանր աստիճանի հաշմանդամությունն ունեցող անձի համար WIOA օրենքը սահմանում է SE-ն որպես CIE, այդ թվում` </w:t>
      </w:r>
      <w:r w:rsidRPr="00802BB4">
        <w:rPr>
          <w:rFonts w:ascii="Sylfaen" w:hAnsi="Sylfaen"/>
        </w:rPr>
        <w:lastRenderedPageBreak/>
        <w:t xml:space="preserve">անհատական կերպով կամ ներառական աշխատանքային միջավայրում աշխատանքի ընդունումը, որտեղ անհատները CIE ստանալու համար աշխատում են կարճաժամկետ (6-ից </w:t>
      </w:r>
      <w:r w:rsidR="00872354" w:rsidRPr="00260E0A">
        <w:rPr>
          <w:rFonts w:ascii="Sylfaen" w:hAnsi="Sylfaen"/>
          <w:szCs w:val="28"/>
        </w:rPr>
        <w:t>մինչև</w:t>
      </w:r>
      <w:r w:rsidR="00872354" w:rsidRPr="00802BB4">
        <w:rPr>
          <w:rFonts w:ascii="Sylfaen" w:hAnsi="Sylfaen"/>
        </w:rPr>
        <w:t xml:space="preserve"> </w:t>
      </w:r>
      <w:r w:rsidRPr="00802BB4">
        <w:rPr>
          <w:rFonts w:ascii="Sylfaen" w:hAnsi="Sylfaen"/>
        </w:rPr>
        <w:t xml:space="preserve">12 ամիս). տվյալ աշխատանքն անհատականացված է և հարմարեցված է տվյալ անհատի ուժեղ կողմերին, ունակություններին, հետաքրքրություններին և իրազեկված ընտրությանը: SE ծառայությունների սահմանումն այժմ ներառում է երկու նոր եզրույթ՝ հարմարեցված զբաղվածություն և հավասար պայմաններով ներառական զբաղվածություն: </w:t>
      </w:r>
    </w:p>
    <w:p w:rsidR="00EB10C6" w:rsidRPr="00802BB4" w:rsidRDefault="00EB10C6" w:rsidP="00EB10C6">
      <w:pPr>
        <w:pStyle w:val="ListParagraph"/>
        <w:numPr>
          <w:ilvl w:val="0"/>
          <w:numId w:val="5"/>
        </w:numPr>
        <w:spacing w:before="60"/>
        <w:contextualSpacing w:val="0"/>
        <w:rPr>
          <w:rFonts w:ascii="Sylfaen" w:hAnsi="Sylfaen" w:cs="Arial"/>
          <w:szCs w:val="28"/>
        </w:rPr>
      </w:pPr>
      <w:r w:rsidRPr="00802BB4">
        <w:rPr>
          <w:rFonts w:ascii="Sylfaen" w:hAnsi="Sylfaen"/>
        </w:rPr>
        <w:t xml:space="preserve">Աջակցված զբաղվածության ծառայություններ </w:t>
      </w:r>
      <w:r w:rsidRPr="00802BB4">
        <w:rPr>
          <w:rFonts w:ascii="Sylfaen" w:hAnsi="Sylfaen" w:cs="Arial"/>
          <w:cs/>
        </w:rPr>
        <w:t xml:space="preserve">– </w:t>
      </w:r>
      <w:r w:rsidRPr="00802BB4">
        <w:rPr>
          <w:rFonts w:ascii="Sylfaen" w:hAnsi="Sylfaen"/>
        </w:rPr>
        <w:t>DOR-ը կարող է տրամադրել աջակցման շարունակական ծառայություններ, այդ թվում` հարմարեցված զբաղվածության ծառայությունները, որոնք անհրաժեշտ են զգալի հաշմանդամություն ունեցող անհատին աջակցելու և SE-ում մինչև 24 ամիս 18 ամսվա փոխարեն պահելու համար: Այդ ժամանակահատվածը կարող է երկարացվել, եթե անհրաժեշտ լինի հասնել սպառողի զբաղվածության հետ կապված արդյունքին:</w:t>
      </w:r>
      <w:r w:rsidR="00FD3029">
        <w:rPr>
          <w:rFonts w:ascii="Sylfaen" w:hAnsi="Sylfaen"/>
        </w:rPr>
        <w:t xml:space="preserve"> </w:t>
      </w:r>
    </w:p>
    <w:p w:rsidR="00EB10C6" w:rsidRPr="00802BB4" w:rsidRDefault="00EB10C6" w:rsidP="00EB10C6">
      <w:pPr>
        <w:pStyle w:val="ListParagraph"/>
        <w:numPr>
          <w:ilvl w:val="0"/>
          <w:numId w:val="5"/>
        </w:numPr>
        <w:spacing w:before="60"/>
        <w:contextualSpacing w:val="0"/>
        <w:rPr>
          <w:rFonts w:ascii="Sylfaen" w:hAnsi="Sylfaen" w:cs="Arial"/>
          <w:szCs w:val="28"/>
        </w:rPr>
      </w:pPr>
      <w:r w:rsidRPr="00802BB4">
        <w:rPr>
          <w:rFonts w:ascii="Sylfaen" w:hAnsi="Sylfaen"/>
        </w:rPr>
        <w:t xml:space="preserve">Հավասար պայմաններով ներառական զբաղվածություն (Competitive Integrated Employment - CIE) </w:t>
      </w:r>
      <w:r w:rsidRPr="00802BB4">
        <w:rPr>
          <w:rFonts w:ascii="Sylfaen" w:hAnsi="Sylfaen" w:cs="Arial"/>
          <w:cs/>
        </w:rPr>
        <w:t xml:space="preserve">– </w:t>
      </w:r>
      <w:r w:rsidRPr="00802BB4">
        <w:rPr>
          <w:rFonts w:ascii="Sylfaen" w:hAnsi="Sylfaen"/>
        </w:rPr>
        <w:t xml:space="preserve">WIOA օրենքը մեծ կարևորություն է տալիս CIE ստանալուն, այդ պատճառով աշխատունակության վերականգնման ծառայությունները պետք է մշակվեն այնպես, որ հաշմանդամություն ունեցող անհատների, այդ թվում`ամենածանր աստիճանի հաշմանդամություն ունեցող անհատների ունակությունները հասցվեն առավելագույնի հարմարեցված զբաղվածության, աջակցված զբաղվածության և այլ անհատականացված ծառայությունների միջոցով CIE ստանալու համար: </w:t>
      </w:r>
    </w:p>
    <w:p w:rsidR="00EB10C6" w:rsidRPr="00802BB4" w:rsidRDefault="00EB10C6" w:rsidP="00EB10C6">
      <w:pPr>
        <w:spacing w:before="280"/>
        <w:rPr>
          <w:rFonts w:ascii="Sylfaen" w:hAnsi="Sylfaen" w:cs="Arial"/>
          <w:sz w:val="28"/>
          <w:szCs w:val="28"/>
          <w:u w:val="single"/>
        </w:rPr>
      </w:pPr>
      <w:bookmarkStart w:id="36" w:name="Home"/>
      <w:r w:rsidRPr="00802BB4">
        <w:rPr>
          <w:rFonts w:ascii="Sylfaen" w:hAnsi="Sylfaen"/>
          <w:sz w:val="28"/>
          <w:u w:val="single"/>
        </w:rPr>
        <w:t>Հրաժարում տնային և համայնքահեն ծառայություններից</w:t>
      </w:r>
      <w:bookmarkEnd w:id="36"/>
      <w:r w:rsidRPr="00802BB4">
        <w:rPr>
          <w:rFonts w:ascii="Sylfaen" w:hAnsi="Sylfaen"/>
          <w:sz w:val="28"/>
        </w:rPr>
        <w:t xml:space="preserve"> </w:t>
      </w:r>
    </w:p>
    <w:p w:rsidR="00EB10C6" w:rsidRPr="00802BB4" w:rsidRDefault="00EB10C6" w:rsidP="00EB10C6">
      <w:pPr>
        <w:rPr>
          <w:rFonts w:ascii="Sylfaen" w:hAnsi="Sylfaen" w:cs="Arial"/>
          <w:sz w:val="28"/>
          <w:szCs w:val="28"/>
        </w:rPr>
      </w:pPr>
      <w:r w:rsidRPr="00802BB4">
        <w:rPr>
          <w:rFonts w:ascii="Sylfaen" w:hAnsi="Sylfaen"/>
          <w:sz w:val="28"/>
        </w:rPr>
        <w:t xml:space="preserve">2014թ. հունվարին դաշնային CMS-ը հրապարակեց վերջնական կանոնակարգը, որը սահմանում է, թե Medicaid-ի փոխհատուցման նպատակներով ինչ է նշանակում տնային և համայնքահեն պայմաններ: Այս կանոնակարգի ազդեցությունը տարածվում է 1915(c) ծառայություններից հրաժարման ծրագրերի և 1915(i) Նահանգային պլանի ծրագրերի վրա, ինչպես նաև Medicaid-ի միջոցով տրամադրվող 1915(k) HCBS-ի համար Համայնքային առաջնահերթ ընտրության նահանգային պլանի վրա: Կանոնակարգի նպատակն է ապահովել, որ անհատներն ստանան HCBS այն պայմաններում, որոնք ինտեգրված են ավելի մեծ համայնքում և ապահովում են լիարժեք կապ ավելի մեծ համայնքի հետ: </w:t>
      </w:r>
    </w:p>
    <w:p w:rsidR="00EB10C6" w:rsidRPr="00802BB4" w:rsidRDefault="00EB10C6" w:rsidP="00EB10C6">
      <w:pPr>
        <w:spacing w:before="280"/>
        <w:rPr>
          <w:rFonts w:ascii="Sylfaen" w:hAnsi="Sylfaen" w:cs="Arial"/>
          <w:b/>
          <w:bCs/>
          <w:caps/>
          <w:sz w:val="28"/>
          <w:szCs w:val="28"/>
        </w:rPr>
      </w:pPr>
      <w:r w:rsidRPr="00802BB4">
        <w:rPr>
          <w:rFonts w:ascii="Sylfaen" w:hAnsi="Sylfaen"/>
          <w:sz w:val="28"/>
        </w:rPr>
        <w:lastRenderedPageBreak/>
        <w:t>HCBS-ի պայմանները այլևս չեն սահմանվում հատուկ գտնվելու վայրի, աշխարհագրության կամ ֆիզիկական բնութագրերի հիման վրա, այլ ավելի շուտ՝ հիմք են ընդունվում անհատի փորձառության բնույթը և որակը: Հատուկ հայեցակարգի մշակման նպատակով CMS ուղեցույցը սահմանում է, որ «Միջավայրը ինտեգրված է ավելի մեծ համայնքում և Medicaid HCBS ստացող անհատների համար ապահովում է լիարժեք կապ ավելի մեծ համայնքի հետ՝ ներառյալ զբաղվածություն և աշխատանք փնտրելու հնարավորությունները հավասար պայմաններով ներառական միջավայրում, ներգրավումը համայնքային կյանքում, անձնական ռեսուրսների կառավարումը և համայնքում ծառայությունների ստացումը նույն կերպ, ինչպես Medicaid HCBS չստացող անհատները»: Նահանգներին թույլատրվում է հաստատված հրաժարումների համար տնային և համայնքահեն միջավայրի պայմանների փոփոխությունները կատարել հինգ տարվա ընթացքում: Բոլոր նոր հրաժարումները պետք է համապատասխանեն հաստատումից և իրականացումից առաջ:</w:t>
      </w:r>
      <w:r w:rsidRPr="00802BB4">
        <w:rPr>
          <w:rFonts w:ascii="Sylfaen" w:hAnsi="Sylfaen"/>
          <w:b/>
          <w:caps/>
          <w:sz w:val="28"/>
        </w:rPr>
        <w:t xml:space="preserve"> </w:t>
      </w:r>
    </w:p>
    <w:p w:rsidR="00EB10C6" w:rsidRPr="00802BB4" w:rsidRDefault="00EB10C6" w:rsidP="00EB10C6">
      <w:pPr>
        <w:pStyle w:val="Default"/>
        <w:spacing w:before="280"/>
        <w:rPr>
          <w:rFonts w:ascii="Sylfaen" w:hAnsi="Sylfaen"/>
          <w:color w:val="auto"/>
          <w:sz w:val="28"/>
          <w:szCs w:val="28"/>
        </w:rPr>
      </w:pPr>
      <w:r w:rsidRPr="00802BB4">
        <w:rPr>
          <w:rFonts w:ascii="Sylfaen" w:hAnsi="Sylfaen"/>
          <w:color w:val="auto"/>
          <w:sz w:val="28"/>
        </w:rPr>
        <w:t xml:space="preserve">Կանոնակարգն ուժի մեջ է մտնում 2014թ. մարտի 17-ին, իսկ ամբողջությամբ պետք է համապատասխանի 2019թ. մարտին: Որպես HCBS-ի հրաժարման ծառայությունների վարչարար DDS-ն աշխատում է իր ծառայությունները համապատասխանեցնել նոր կանոնակարգի հետ, հատկապես ծառայությունների միջավայրին (կամ մատուցման վայրին) վերաբերող նոր պահանջներին: Միջավայրը պետք է ինտեգրված լինի ավելի մեծ համայնքում և Medicaid HCBS ստացող անհատների համար ապահովի լիարժեք կապ ավելի մեծ համայնքի հետ՝ ներառյալ զբաղվածություն և աշխատանք փնտրելու հնարավորությունները հավասար պայմաններով ներառական միջավայրում, ներգրավումը համայնքային կյանքում, անձնական ռեսուրսների կառավարումը և համայնքում ծառայությունների ստացումը նույն կերպ, ինչպես Medicaid HCBS չստացող անհատները: </w:t>
      </w:r>
    </w:p>
    <w:p w:rsidR="00EB10C6" w:rsidRPr="00802BB4" w:rsidRDefault="00EB10C6" w:rsidP="00EB10C6">
      <w:pPr>
        <w:pStyle w:val="Default"/>
        <w:spacing w:before="280"/>
        <w:rPr>
          <w:rFonts w:ascii="Sylfaen" w:hAnsi="Sylfaen"/>
          <w:color w:val="auto"/>
          <w:sz w:val="28"/>
          <w:szCs w:val="28"/>
        </w:rPr>
      </w:pPr>
      <w:r w:rsidRPr="00802BB4">
        <w:rPr>
          <w:rFonts w:ascii="Sylfaen" w:hAnsi="Sylfaen"/>
          <w:color w:val="auto"/>
          <w:sz w:val="28"/>
        </w:rPr>
        <w:t xml:space="preserve">HCBS-ի հրաժարման կանոնների մասին մանրամասն տեղեկությունների համար այցելե՛ք հետևյալ կայքէջը՝ </w:t>
      </w:r>
      <w:hyperlink r:id="rId22" w:tooltip="Անցնել CMS HCBS կանոնակարգի էջ DDS-ի կայքէջում" w:history="1">
        <w:r w:rsidRPr="00802BB4">
          <w:rPr>
            <w:rStyle w:val="Hyperlink"/>
            <w:rFonts w:ascii="Sylfaen" w:hAnsi="Sylfaen"/>
            <w:color w:val="auto"/>
            <w:sz w:val="28"/>
          </w:rPr>
          <w:t>http://www.dds.ca.gov/HCBS/index.cfm</w:t>
        </w:r>
      </w:hyperlink>
      <w:r w:rsidRPr="00802BB4">
        <w:rPr>
          <w:rFonts w:ascii="Sylfaen" w:hAnsi="Sylfaen"/>
          <w:color w:val="auto"/>
        </w:rPr>
        <w:t>:</w:t>
      </w:r>
    </w:p>
    <w:p w:rsidR="00EB10C6" w:rsidRPr="00802BB4" w:rsidRDefault="00EB10C6" w:rsidP="00EB10C6">
      <w:pPr>
        <w:pStyle w:val="Default"/>
        <w:rPr>
          <w:rFonts w:ascii="Sylfaen" w:hAnsi="Sylfaen"/>
          <w:color w:val="auto"/>
          <w:sz w:val="28"/>
          <w:szCs w:val="28"/>
          <w:u w:val="single"/>
        </w:rPr>
      </w:pPr>
    </w:p>
    <w:p w:rsidR="00EB10C6" w:rsidRPr="00802BB4" w:rsidRDefault="00EB10C6" w:rsidP="00EB10C6">
      <w:pPr>
        <w:pStyle w:val="Default"/>
        <w:rPr>
          <w:rFonts w:ascii="Sylfaen" w:hAnsi="Sylfaen"/>
          <w:color w:val="auto"/>
          <w:sz w:val="28"/>
          <w:szCs w:val="28"/>
          <w:u w:val="single"/>
        </w:rPr>
      </w:pPr>
      <w:r w:rsidRPr="00802BB4">
        <w:rPr>
          <w:rFonts w:ascii="Sylfaen" w:hAnsi="Sylfaen"/>
          <w:color w:val="auto"/>
          <w:sz w:val="28"/>
          <w:u w:val="single"/>
        </w:rPr>
        <w:t>Ավելի լավ կյանք ապրելու մասին օրենք (ABLE Act)</w:t>
      </w:r>
    </w:p>
    <w:p w:rsidR="00EB10C6" w:rsidRPr="00802BB4" w:rsidRDefault="00EB10C6" w:rsidP="00EB10C6">
      <w:pPr>
        <w:autoSpaceDE w:val="0"/>
        <w:autoSpaceDN w:val="0"/>
        <w:adjustRightInd w:val="0"/>
        <w:rPr>
          <w:rFonts w:ascii="Sylfaen" w:hAnsi="Sylfaen" w:cs="Arial"/>
          <w:sz w:val="28"/>
          <w:szCs w:val="28"/>
        </w:rPr>
      </w:pPr>
      <w:r w:rsidRPr="00802BB4">
        <w:rPr>
          <w:rFonts w:ascii="Sylfaen" w:hAnsi="Sylfaen"/>
          <w:sz w:val="28"/>
        </w:rPr>
        <w:t>Սթեֆան Բեք Կրտսերի մշակած «Ավելի լավ կյանք ապրելու մասին» (ABLE) օրենքն ստորագրվել է 2014թ. դեկտեմբերի 19-ին:</w:t>
      </w:r>
      <w:r w:rsidRPr="00802BB4">
        <w:rPr>
          <w:rFonts w:ascii="Sylfaen" w:hAnsi="Sylfaen"/>
          <w:sz w:val="28"/>
          <w:u w:val="single"/>
        </w:rPr>
        <w:t xml:space="preserve"> </w:t>
      </w:r>
      <w:r w:rsidRPr="00802BB4">
        <w:rPr>
          <w:rFonts w:ascii="Sylfaen" w:hAnsi="Sylfaen"/>
          <w:sz w:val="28"/>
        </w:rPr>
        <w:t xml:space="preserve">Օրենքը թույլ է տալիս հաշմանդամություն ունեցող համապատասխան անհատներին բացել «ABLE հաշիվներ» որակավորում անցած շահառուների համար. այդ հաշիվները նման են որակավորված </w:t>
      </w:r>
      <w:r w:rsidRPr="00802BB4">
        <w:rPr>
          <w:rFonts w:ascii="Sylfaen" w:hAnsi="Sylfaen"/>
          <w:sz w:val="28"/>
        </w:rPr>
        <w:lastRenderedPageBreak/>
        <w:t xml:space="preserve">ուսանողների համար կրթաթոշակների վճարման ծրագրերին և հաճախ կոչվում են «529 հաշիվներ», որոնք սահմանվել են 1996թ. ընդունված հարկային օրենսդրության համապատասխան բաժնում: Նոր ABLE հաշիվների միջոցով հնարավոր է լինելու առավել անհատականացված ընտրել և վերահսկել հաշմանդամության ծախսերը և սահմանափակ ներդրումային որոշումները, սակայն հաշմանդամություն ունեցող անձինք կկարողանան պահպանել Medicaid-ի, Սոցիալական ապահովության լրացուցիչ եկամուտ և կարևոր այլ դաշնային նպաստներ ստանալու համապատասխանությունը: </w:t>
      </w:r>
    </w:p>
    <w:p w:rsidR="00EB10C6" w:rsidRPr="00802BB4" w:rsidRDefault="00EB10C6" w:rsidP="00EB10C6">
      <w:pPr>
        <w:pStyle w:val="Default"/>
        <w:spacing w:before="280"/>
        <w:rPr>
          <w:rFonts w:ascii="Sylfaen" w:hAnsi="Sylfaen"/>
          <w:b/>
          <w:bCs/>
          <w:caps/>
          <w:color w:val="auto"/>
          <w:sz w:val="28"/>
          <w:szCs w:val="28"/>
        </w:rPr>
      </w:pPr>
    </w:p>
    <w:p w:rsidR="00EB10C6" w:rsidRPr="00802BB4" w:rsidRDefault="00EB10C6" w:rsidP="004B1300">
      <w:pPr>
        <w:pStyle w:val="Heading1"/>
        <w:numPr>
          <w:ilvl w:val="0"/>
          <w:numId w:val="45"/>
        </w:numPr>
        <w:spacing w:before="280"/>
        <w:ind w:left="357" w:hanging="357"/>
        <w:rPr>
          <w:rFonts w:ascii="Sylfaen" w:hAnsi="Sylfaen" w:cs="Arial"/>
          <w:caps/>
          <w:color w:val="auto"/>
        </w:rPr>
      </w:pPr>
      <w:bookmarkStart w:id="37" w:name="_Toc427738288"/>
      <w:bookmarkStart w:id="38" w:name="_Toc474914114"/>
      <w:bookmarkStart w:id="39" w:name="_Toc480129187"/>
      <w:r w:rsidRPr="00802BB4">
        <w:rPr>
          <w:rFonts w:ascii="Sylfaen" w:hAnsi="Sylfaen"/>
          <w:caps/>
          <w:color w:val="auto"/>
        </w:rPr>
        <w:t>Փոփոխությունների շեշտադրում</w:t>
      </w:r>
      <w:bookmarkEnd w:id="37"/>
      <w:bookmarkEnd w:id="38"/>
      <w:bookmarkEnd w:id="39"/>
    </w:p>
    <w:p w:rsidR="00EB10C6" w:rsidRPr="00802BB4" w:rsidRDefault="00EB10C6" w:rsidP="00EB10C6">
      <w:pPr>
        <w:spacing w:before="280"/>
        <w:rPr>
          <w:rFonts w:ascii="Sylfaen" w:eastAsia="Arial" w:hAnsi="Sylfaen" w:cs="Arial"/>
          <w:sz w:val="28"/>
          <w:szCs w:val="28"/>
        </w:rPr>
      </w:pPr>
      <w:r w:rsidRPr="00802BB4">
        <w:rPr>
          <w:rFonts w:ascii="Sylfaen" w:hAnsi="Sylfaen"/>
          <w:sz w:val="28"/>
        </w:rPr>
        <w:t xml:space="preserve">CIE ծառայությունների շեշտադրումը և CIE արդյունքների աճն այս բաժնում սահմանված մտավոր հետամնացություն և զարգացման խանգարումներ ունեցող անհատների համար տարանջատված է ըստ հայեցակարգով նախատեսված յուրաքանչյուր նպատակի և հարկ եղած պարագայում՝ բաժանված է հետևյալ երկու փուլի. </w:t>
      </w:r>
    </w:p>
    <w:p w:rsidR="00EB10C6" w:rsidRPr="00802BB4" w:rsidRDefault="00EB10C6" w:rsidP="00EB10C6">
      <w:pPr>
        <w:pStyle w:val="ListParagraph"/>
        <w:numPr>
          <w:ilvl w:val="0"/>
          <w:numId w:val="18"/>
        </w:numPr>
        <w:spacing w:before="280"/>
        <w:rPr>
          <w:rFonts w:ascii="Sylfaen" w:hAnsi="Sylfaen" w:cs="Arial"/>
          <w:szCs w:val="28"/>
        </w:rPr>
      </w:pPr>
      <w:r w:rsidRPr="00802BB4">
        <w:rPr>
          <w:rFonts w:ascii="Sylfaen" w:hAnsi="Sylfaen"/>
          <w:u w:val="single"/>
        </w:rPr>
        <w:t>Փուլ 1-ին</w:t>
      </w:r>
      <w:r w:rsidRPr="00802BB4">
        <w:rPr>
          <w:rFonts w:ascii="Sylfaen" w:hAnsi="Sylfaen"/>
        </w:rPr>
        <w:t>` 1-ին փուլն իրենից ներկայացնում է այն սկզբնական գործողությունները, որոնք կարող են իրականացվել գոյություն ունեցող օրենսդրական ակտերի ու կանոնների շրջանակներում, ինչպես նաև ընթացիկ ռեսուրսների օգտագործման պարագայում: Ակնկալվում է, որ այս գործողությունները կմեկնարկեն հայեցակարգի իրականացմանը հաջորդող առաջին 12 ամիսների և կշարունակվեն առաջիկա հինգ տարիների ընթացքում:</w:t>
      </w:r>
    </w:p>
    <w:p w:rsidR="00EB10C6" w:rsidRPr="00802BB4" w:rsidRDefault="00EB10C6" w:rsidP="00EB10C6">
      <w:pPr>
        <w:pStyle w:val="ListParagraph"/>
        <w:numPr>
          <w:ilvl w:val="0"/>
          <w:numId w:val="18"/>
        </w:numPr>
        <w:spacing w:before="280" w:after="280"/>
        <w:contextualSpacing w:val="0"/>
        <w:rPr>
          <w:rFonts w:ascii="Sylfaen" w:hAnsi="Sylfaen" w:cs="Arial"/>
          <w:szCs w:val="28"/>
        </w:rPr>
      </w:pPr>
      <w:r w:rsidRPr="00802BB4">
        <w:rPr>
          <w:rFonts w:ascii="Sylfaen" w:hAnsi="Sylfaen"/>
        </w:rPr>
        <w:t xml:space="preserve">Փուլ 2-րդ` 2-րդ փուլն է իրենից ներկայացնում է մի շարք տարբեր ընթացիկ պետական վարչական գործընթացներ և ռազմավարություններ, որոնք օգտագործվում են ծրագրերի երկարաժամկետ կառավարման համար` հայեցակարգի 1-ին փուլի սկզբնական իրականացման շրջանակներից դուրս: </w:t>
      </w:r>
    </w:p>
    <w:p w:rsidR="00EB10C6" w:rsidRPr="00802BB4" w:rsidRDefault="007014B8" w:rsidP="00EB10C6">
      <w:pPr>
        <w:jc w:val="center"/>
        <w:rPr>
          <w:rFonts w:ascii="Sylfaen" w:hAnsi="Sylfaen" w:cs="Arial"/>
          <w:szCs w:val="28"/>
        </w:rPr>
      </w:pPr>
      <w:r>
        <w:rPr>
          <w:rFonts w:ascii="Sylfaen" w:hAnsi="Sylfaen"/>
          <w:noProof/>
          <w:lang w:val="en-US" w:eastAsia="en-US"/>
        </w:rPr>
        <w:lastRenderedPageBreak/>
        <mc:AlternateContent>
          <mc:Choice Requires="wps">
            <w:drawing>
              <wp:inline distT="0" distB="0" distL="0" distR="0">
                <wp:extent cx="5659755" cy="1048385"/>
                <wp:effectExtent l="0" t="0" r="17145" b="18415"/>
                <wp:docPr id="11" name="Text Box 11" descr="“…take time to listen to me… I know what I want and need… Member – ARCA Consumer Advisory Council Meeting, April 10, 2015&#10;" title="Quote from a member of the ARC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9755" cy="1048385"/>
                        </a:xfrm>
                        <a:prstGeom prst="rect">
                          <a:avLst/>
                        </a:prstGeom>
                        <a:solidFill>
                          <a:sysClr val="window" lastClr="FFFFFF"/>
                        </a:solidFill>
                        <a:ln w="6350">
                          <a:solidFill>
                            <a:prstClr val="black"/>
                          </a:solidFill>
                        </a:ln>
                        <a:effectLst/>
                      </wps:spPr>
                      <wps:txbx>
                        <w:txbxContent>
                          <w:p w:rsidR="00EB10C6" w:rsidRPr="00625AE5" w:rsidRDefault="00EB10C6" w:rsidP="00EB10C6">
                            <w:pPr>
                              <w:tabs>
                                <w:tab w:val="left" w:pos="1800"/>
                              </w:tabs>
                              <w:rPr>
                                <w:rFonts w:ascii="Sylfaen" w:hAnsi="Sylfaen" w:cs="Arial"/>
                                <w:sz w:val="28"/>
                                <w:szCs w:val="28"/>
                              </w:rPr>
                            </w:pPr>
                            <w:r w:rsidRPr="00625AE5">
                              <w:rPr>
                                <w:rFonts w:ascii="Sylfaen" w:hAnsi="Sylfaen"/>
                                <w:sz w:val="28"/>
                              </w:rPr>
                              <w:t>«... Ինձ լսելու ժամանակ հատկացրեք... ես գիտեմ, թե ինչ եմ ցանկանում և ինչի կարիքն ունեմ...»</w:t>
                            </w:r>
                          </w:p>
                          <w:p w:rsidR="00EB10C6" w:rsidRPr="00625AE5" w:rsidRDefault="00EB10C6" w:rsidP="00EB10C6">
                            <w:pPr>
                              <w:tabs>
                                <w:tab w:val="left" w:pos="1800"/>
                              </w:tabs>
                              <w:ind w:left="1800" w:hanging="1800"/>
                              <w:jc w:val="right"/>
                              <w:rPr>
                                <w:rFonts w:ascii="Sylfaen" w:hAnsi="Sylfaen" w:cs="Arial"/>
                                <w:i/>
                                <w:sz w:val="28"/>
                                <w:szCs w:val="28"/>
                              </w:rPr>
                            </w:pPr>
                            <w:r w:rsidRPr="00625AE5">
                              <w:rPr>
                                <w:rFonts w:ascii="Sylfaen" w:hAnsi="Sylfaen"/>
                                <w:i/>
                                <w:sz w:val="28"/>
                              </w:rPr>
                              <w:t>Անդամ, ARCA սպառողների խորհրդատվական կոմիտեի ժողով, 10-ը ապրիլի 2015 թ.</w:t>
                            </w:r>
                          </w:p>
                          <w:p w:rsidR="00EB10C6" w:rsidRPr="00625AE5" w:rsidRDefault="00EB10C6">
                            <w:pPr>
                              <w:rPr>
                                <w:rFonts w:ascii="Sylfaen" w:hAnsi="Sylfa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1" type="#_x0000_t202" alt="Title: Quote from a member of the ARCA  - Description: “…take time to listen to me… I know what I want and need… Member – ARCA Consumer Advisory Council Meeting, April 10, 2015&#10;" style="width:445.65pt;height:8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" fillcolor="window" strokeweight=".5pt">
                <v:path arrowok="t"/>
                <v:textbox>
                  <w:txbxContent>
                    <w:p w:rsidR="00EB10C6" w:rsidRPr="00625AE5" w:rsidRDefault="00EB10C6" w:rsidP="00EB10C6">
                      <w:pPr>
                        <w:tabs>
                          <w:tab w:val="left" w:pos="1800"/>
                        </w:tabs>
                        <w:rPr>
                          <w:rFonts w:ascii="Sylfaen" w:hAnsi="Sylfaen" w:cs="Arial"/>
                          <w:sz w:val="28"/>
                          <w:szCs w:val="28"/>
                        </w:rPr>
                      </w:pPr>
                      <w:r w:rsidRPr="00625AE5">
                        <w:rPr>
                          <w:rStyle w:val="Normal"/>
                          <w:rFonts w:ascii="Sylfaen" w:hAnsi="Sylfaen"/>
                          <w:sz w:val="28"/>
                        </w:rPr>
                        <w:t>«... Ինձ լսելու ժամանակ հատկացրեք... ես գիտեմ, թե ինչ եմ ցանկանում և ինչի կարիքն ունեմ...»</w:t>
                      </w:r>
                    </w:p>
                    <w:p w:rsidR="00EB10C6" w:rsidRPr="00625AE5" w:rsidRDefault="00EB10C6" w:rsidP="00EB10C6">
                      <w:pPr>
                        <w:tabs>
                          <w:tab w:val="left" w:pos="1800"/>
                        </w:tabs>
                        <w:ind w:left="1800" w:hanging="1800"/>
                        <w:jc w:val="right"/>
                        <w:rPr>
                          <w:rFonts w:ascii="Sylfaen" w:hAnsi="Sylfaen" w:cs="Arial"/>
                          <w:i/>
                          <w:sz w:val="28"/>
                          <w:szCs w:val="28"/>
                        </w:rPr>
                      </w:pPr>
                      <w:r w:rsidRPr="00625AE5">
                        <w:rPr>
                          <w:rStyle w:val="Normal"/>
                          <w:rFonts w:ascii="Sylfaen" w:hAnsi="Sylfaen"/>
                          <w:i/>
                          <w:sz w:val="28"/>
                        </w:rPr>
                        <w:t>Անդամ, ARCA սպառողների խորհրդատվական կոմիտեի ժողով, 10-ը ապրիլի 2015 թ.</w:t>
                      </w:r>
                    </w:p>
                    <w:p w:rsidR="00EB10C6" w:rsidRPr="00625AE5" w:rsidRDefault="00EB10C6">
                      <w:pPr>
                        <w:rPr>
                          <w:rFonts w:ascii="Sylfaen" w:hAnsi="Sylfaen"/>
                        </w:rPr>
                      </w:pPr>
                    </w:p>
                  </w:txbxContent>
                </v:textbox>
                <w10:anchorlock/>
              </v:shape>
            </w:pict>
          </mc:Fallback>
        </mc:AlternateContent>
      </w:r>
    </w:p>
    <w:p w:rsidR="00EB10C6" w:rsidRPr="00802BB4" w:rsidRDefault="00EB10C6" w:rsidP="00EB10C6">
      <w:pPr>
        <w:spacing w:before="280"/>
        <w:rPr>
          <w:rFonts w:ascii="Sylfaen" w:eastAsia="Arial" w:hAnsi="Sylfaen" w:cs="Arial"/>
          <w:sz w:val="28"/>
          <w:szCs w:val="28"/>
        </w:rPr>
      </w:pPr>
      <w:r w:rsidRPr="00802BB4">
        <w:rPr>
          <w:rFonts w:ascii="Sylfaen" w:hAnsi="Sylfaen"/>
          <w:sz w:val="28"/>
        </w:rPr>
        <w:t>Այս բաժնում բերված նպատակները, ռազմավարությունները և գործողությունների կիզակետում դեպի CIE տանող մասնագիտական աճի հետագա հինգ հիմնական ուղղություններն են.</w:t>
      </w:r>
    </w:p>
    <w:p w:rsidR="00EB10C6" w:rsidRPr="00802BB4" w:rsidRDefault="00EB10C6" w:rsidP="00EB10C6">
      <w:pPr>
        <w:pStyle w:val="ListParagraph"/>
        <w:numPr>
          <w:ilvl w:val="0"/>
          <w:numId w:val="12"/>
        </w:numPr>
        <w:spacing w:before="280" w:after="60"/>
        <w:ind w:left="720"/>
        <w:contextualSpacing w:val="0"/>
        <w:rPr>
          <w:rFonts w:ascii="Sylfaen" w:hAnsi="Sylfaen" w:cs="Arial"/>
          <w:szCs w:val="28"/>
        </w:rPr>
      </w:pPr>
      <w:r w:rsidRPr="00802BB4">
        <w:rPr>
          <w:rFonts w:ascii="Sylfaen" w:hAnsi="Sylfaen"/>
          <w:u w:val="single"/>
        </w:rPr>
        <w:t>Անցումային շրջանի ծառայություններ</w:t>
      </w:r>
    </w:p>
    <w:p w:rsidR="00EB10C6" w:rsidRPr="00802BB4" w:rsidRDefault="00EB10C6" w:rsidP="00EB10C6">
      <w:pPr>
        <w:pStyle w:val="ListParagraph"/>
        <w:rPr>
          <w:rFonts w:ascii="Sylfaen" w:hAnsi="Sylfaen" w:cs="Arial"/>
          <w:szCs w:val="28"/>
        </w:rPr>
      </w:pPr>
      <w:r w:rsidRPr="00802BB4">
        <w:rPr>
          <w:rFonts w:ascii="Sylfaen" w:hAnsi="Sylfaen"/>
        </w:rPr>
        <w:t xml:space="preserve">IDEA-ի շրջանակներում հաշմանդամություն ունեցող «երեխաներին» տրվում է համապատասխան անվճար հանրային կրթություն (FAPE) ստանալու հնարավորություն, որի շրջանակներում շեշտը դրվում է հատուկ կրթության և դրան առնչվող ծառայությունների վրա, որոնք կոչված են բավարարելու նման երեխաների յուրահատուկ կարիքները և նապապատրաստելու նրանց հետագա կրթության, զբաղվածության և անկախ ապրելակերպի համար: Հայեցակարգի շրջանակներում այս կրթական ծառայություններն ապահովում են դեպի զբաղվածություն տանող այնպիսի ուղի, որը հիմնված կլինի յուրաքանչյուր երիտասարդի կամ աշակերտի անհատական կարիքների, հետաքրքրությունների և կարողությունների վրա: Այս ամենի հիմքում ընկած է այն ենթադրությունը, որ դեպարտամենտների անձակենտրոն պլանավորման գործընթացների շնորհիվ հաշմանդամություն ունեցող աշակերտներն ու ուսանողները հնարավորություն կստանան սահմանել զբաղվածության ոլորտում իրենց նպատակները և անհրաժեշտության դեպքում մշակել իրենց անհատական մասնագիտական ուղին: </w:t>
      </w:r>
    </w:p>
    <w:p w:rsidR="00EB10C6" w:rsidRPr="00802BB4" w:rsidRDefault="00EB10C6" w:rsidP="00EB10C6">
      <w:pPr>
        <w:spacing w:before="280"/>
        <w:ind w:left="720"/>
        <w:rPr>
          <w:rFonts w:ascii="Sylfaen" w:hAnsi="Sylfaen" w:cs="Arial"/>
          <w:sz w:val="28"/>
          <w:szCs w:val="28"/>
        </w:rPr>
      </w:pPr>
      <w:r w:rsidRPr="00802BB4">
        <w:rPr>
          <w:rFonts w:ascii="Sylfaen" w:hAnsi="Sylfaen"/>
          <w:sz w:val="28"/>
        </w:rPr>
        <w:t xml:space="preserve">WIOA-ի ներքո սահմանված նոր դաշնային պահանջների համաձայն` DOR-ի աշխատակիցները պարտավոր են մասնակցել IEP ժողովներին` մշակելով անցումային գործընթացը ուսանողի, ծնողի և IEP թիմի համար: Բացի այդ, WIOA-ն պահանջում է մշակել փոխըմբռնման հուշագիր VR-ի և մտավոր հետամնացություն և զարգացման խանգարումներ ունեցող անհատներին ծառայությունների մատուցման համար պատասխանատու գործակալության (Կալիֆորնիայում համապատասխանաբար` DOR-ը և DDS-ը) միջև: Այս փոփոխությունները միտված են բարելավել համագործակցությունը տեղական </w:t>
      </w:r>
      <w:r w:rsidRPr="00802BB4">
        <w:rPr>
          <w:rFonts w:ascii="Sylfaen" w:hAnsi="Sylfaen"/>
          <w:sz w:val="28"/>
        </w:rPr>
        <w:lastRenderedPageBreak/>
        <w:t xml:space="preserve">մակարդակով հաշմանդամություն ունեցող երիտասարդների և (կամ) աշակերտների ու ուսանողների համար դպրոցից հետո չափահաս կյանքի անցնելու գործընթացում: Կալիֆորնիայում գտնվող աշակերտների և ուսանողների համար նշված իրողությունը կարելի է լավագույնս ապահովել յուրաքանչյուրի IEP-ի, IPE-ի և IPP-ի շրջանակներում բերված նպատակների և ծառայությունների համակարգման միջոցով: Յուրաքանչյուր գործակալություն, տեղի դպրոցի անձնակազմ, տեղի DOR անձնակազմ և տեղի տարածաշրջանային կենտրոնի անձնակազմ որոշակի դերակատարում ունեն չափահաս կյանքին յուրաքանչյուր աշակերտի կամ ուսանողի անցման գործում: Մանրամասները տե՛ս ԱՄՆ Հատուկ կրթության և աշխատունակության վերականգման պետական գրասենյակի (անգլերեն՝ OSERS), </w:t>
      </w:r>
      <w:hyperlink r:id="rId23" w:tooltip="Սեղմել " w:history="1">
        <w:r w:rsidRPr="00802BB4">
          <w:rPr>
            <w:rStyle w:val="Hyperlink"/>
            <w:rFonts w:ascii="Sylfaen" w:hAnsi="Sylfaen"/>
            <w:color w:val="auto"/>
            <w:sz w:val="28"/>
          </w:rPr>
          <w:t>«Միջնակարգին հաջորդող կրթության և զբաղվածության անցնելու ուղեցույցում հաշմանդամություն ունեցող աշակերտների համար»</w:t>
        </w:r>
      </w:hyperlink>
      <w:r w:rsidRPr="00802BB4">
        <w:rPr>
          <w:rFonts w:ascii="Sylfaen" w:hAnsi="Sylfaen"/>
        </w:rPr>
        <w:t>:</w:t>
      </w:r>
    </w:p>
    <w:p w:rsidR="00EB10C6" w:rsidRDefault="00EB10C6" w:rsidP="00EB10C6">
      <w:pPr>
        <w:spacing w:before="280"/>
        <w:ind w:left="720"/>
        <w:rPr>
          <w:rFonts w:ascii="Sylfaen" w:hAnsi="Sylfaen"/>
          <w:sz w:val="28"/>
        </w:rPr>
      </w:pPr>
      <w:r w:rsidRPr="00802BB4">
        <w:rPr>
          <w:rFonts w:ascii="Sylfaen" w:hAnsi="Sylfaen"/>
          <w:sz w:val="28"/>
        </w:rPr>
        <w:t>WorkAbility I և TPP ծրագրերը մշակվել են որոշ դպրոցական շրջաններում հաշմանդամություն ունեցող աշակերտներին և ուսանողներին ընձեռված աշխատանքային փորձի և զբաղվածության նախապատրաստական հնարավորությունները բարելավելու նպատակով: Որոշ դպրոցների տրամադրության տակ չկան նման ռեսուրսներ: Այս հայեցակարգը կխրախուսի նահանգային և LEA հնարավորությունների մշակումը` նպատակ ունենալով մեծացնել միջնակարգ կրթություն ստանալու ընթացքում վճարովի կամ անվճար աշխատանքային փորձ ձեռք բերելու հնարավորությունները: Առկա տարբերակներից կարող են լինել` գործընկերությունները տեղի կամավորական կազմակերպությունների հետ, աշխատանքային պրակտիկայի հնարավորությունները, գործընկերությունը LEA-ների և մեծահասակներին աշխատանքի տեղավորման ծառայություններ մատուցողների միջև` նպատակ ունենալով մեծացնել աշխատանքային փորձաշրջանների և գնահատումների հնարավորւթյունները, ինչպես նաև համագործակցել DOR-ի հետ ավագ դպրոցի 16-ից</w:t>
      </w:r>
      <w:r w:rsidR="00553040" w:rsidRPr="00625AE5">
        <w:rPr>
          <w:rFonts w:ascii="Sylfaen" w:hAnsi="Sylfaen"/>
          <w:sz w:val="28"/>
        </w:rPr>
        <w:t xml:space="preserve"> </w:t>
      </w:r>
      <w:r w:rsidR="00553040" w:rsidRPr="00260E0A">
        <w:rPr>
          <w:rFonts w:ascii="Sylfaen" w:hAnsi="Sylfaen"/>
          <w:sz w:val="28"/>
          <w:szCs w:val="28"/>
        </w:rPr>
        <w:t>մինչև</w:t>
      </w:r>
      <w:r w:rsidRPr="00802BB4">
        <w:rPr>
          <w:rFonts w:ascii="Sylfaen" w:hAnsi="Sylfaen"/>
          <w:sz w:val="28"/>
        </w:rPr>
        <w:t xml:space="preserve"> 21 տարեկան հաշմանդամություն ունեցող աշակերտների համար WIOA-ի կողմից լիազորված զբաղվածությանը նախորդող անցումային շրջանի ծառայությունների շրջանակում աշխատանքային փորձ ապահովելու համար:</w:t>
      </w:r>
    </w:p>
    <w:p w:rsidR="00AF398F" w:rsidRPr="00802BB4" w:rsidRDefault="00AF398F" w:rsidP="00EB10C6">
      <w:pPr>
        <w:spacing w:before="280"/>
        <w:ind w:left="720"/>
        <w:rPr>
          <w:rFonts w:ascii="Sylfaen" w:hAnsi="Sylfaen" w:cs="Arial"/>
          <w:sz w:val="28"/>
          <w:szCs w:val="28"/>
        </w:rPr>
      </w:pPr>
    </w:p>
    <w:p w:rsidR="00EB10C6" w:rsidRPr="00802BB4" w:rsidRDefault="00EB10C6" w:rsidP="00EB10C6">
      <w:pPr>
        <w:pStyle w:val="ListParagraph"/>
        <w:numPr>
          <w:ilvl w:val="0"/>
          <w:numId w:val="12"/>
        </w:numPr>
        <w:spacing w:before="280" w:after="60"/>
        <w:ind w:left="720"/>
        <w:contextualSpacing w:val="0"/>
        <w:rPr>
          <w:rFonts w:ascii="Sylfaen" w:hAnsi="Sylfaen" w:cs="Arial"/>
          <w:szCs w:val="28"/>
        </w:rPr>
      </w:pPr>
      <w:r w:rsidRPr="00802BB4">
        <w:rPr>
          <w:rFonts w:ascii="Sylfaen" w:hAnsi="Sylfaen"/>
          <w:u w:val="single"/>
        </w:rPr>
        <w:lastRenderedPageBreak/>
        <w:t>Զբաղվածության ապահովման ուղիներ մեծահասակների համար</w:t>
      </w:r>
    </w:p>
    <w:p w:rsidR="00EB10C6" w:rsidRPr="00802BB4" w:rsidRDefault="00EB10C6" w:rsidP="00EB10C6">
      <w:pPr>
        <w:pStyle w:val="ListParagraph"/>
        <w:rPr>
          <w:rFonts w:ascii="Sylfaen" w:hAnsi="Sylfaen" w:cs="Arial"/>
          <w:szCs w:val="28"/>
        </w:rPr>
      </w:pPr>
      <w:r w:rsidRPr="00802BB4">
        <w:rPr>
          <w:rFonts w:ascii="Sylfaen" w:hAnsi="Sylfaen"/>
        </w:rPr>
        <w:t>Տարածաշրջանային կենտրոնները սպառողներին մատուցում են մի շարք ծառայություններ, որոնք կոչված են «զարգացման հետ կապված հաշմանդամություն ունեցող անձանց ընձեռել իրենց առօրյա ապրելակերպը հաշմանդամություն չունեցող նույն տարիքի անձանց ապրելակերպին մոտեցնելու հնարավորություն» (Սոցիալական ապահովության մասին օրենք, բաժին` 4691(a)): «Զբաղվածությունն առաջնահերթ» քաղաքականության և CMS ուղեցույցի ընդունումից հետո որպես CIE-ին նախապատրաստվելու և դրան անցնելու ցանկություն հայտնած անհատներին աջակցելու միասնական մեթոդ ընտրվել են առավել անհատականացված և ներառական ցերեկային այնպիսի ծառայությունները, որոնք ընդգրկում են զբաղվածության նախապատրաստական գործողություններ:</w:t>
      </w:r>
    </w:p>
    <w:p w:rsidR="00EB10C6" w:rsidRPr="00802BB4" w:rsidRDefault="00EB10C6" w:rsidP="00EB10C6">
      <w:pPr>
        <w:pStyle w:val="ListParagraph"/>
        <w:rPr>
          <w:rFonts w:ascii="Sylfaen" w:hAnsi="Sylfaen" w:cs="Arial"/>
          <w:szCs w:val="28"/>
        </w:rPr>
      </w:pPr>
    </w:p>
    <w:p w:rsidR="00EB10C6" w:rsidRPr="00802BB4" w:rsidRDefault="00EB10C6" w:rsidP="00EB10C6">
      <w:pPr>
        <w:pStyle w:val="ListParagraph"/>
        <w:contextualSpacing w:val="0"/>
        <w:rPr>
          <w:rFonts w:ascii="Sylfaen" w:hAnsi="Sylfaen" w:cs="Arial"/>
          <w:szCs w:val="28"/>
        </w:rPr>
      </w:pPr>
      <w:r w:rsidRPr="00802BB4">
        <w:rPr>
          <w:rFonts w:ascii="Sylfaen" w:hAnsi="Sylfaen"/>
        </w:rPr>
        <w:t xml:space="preserve">Ծառայությունները և աջակցությունները, որոնք թույլ են տալիս անհատներին պլանավորել և կայացնել իրազեկված ընտրություններ այն մասնագիտական ոլորտների տեսակների վերաբերյալ, որոնցում նրանք ցանկանում են իրականացնել իրենց CIE-ն, սովորաբար տրամադրվում են նախքան աշխատանքի տեղավորումը և օժանդակումն աշխատավայրում: Ծառայությունները կարող են մատուցվել դպրոցում ուսանելու, միջնակարգին հաջորդող կրթություն ստանալու, մասնագիտական ուսուցում ստանալու ընթացքում և ցերեկային ծառայությունների միջոցով: Մշակվում են անհատներին CIE-ին նախապատրաստելու համար մատուցվող ծառայությունների ֆինանսավորման արդյունավետ հերթականության հաստատման աշխատանքներ, մասնագիտական աճի պլանավորման և նախամասնագիտական այլ ծառայություններ: </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pStyle w:val="ListParagraph"/>
        <w:contextualSpacing w:val="0"/>
        <w:rPr>
          <w:rFonts w:ascii="Sylfaen" w:hAnsi="Sylfaen" w:cs="Arial"/>
          <w:szCs w:val="28"/>
        </w:rPr>
      </w:pPr>
      <w:r w:rsidRPr="00802BB4">
        <w:rPr>
          <w:rFonts w:ascii="Sylfaen" w:hAnsi="Sylfaen"/>
        </w:rPr>
        <w:t xml:space="preserve">Զբաղվածության ապահովման ուղիները մեծահասակների համար ներառում են տվյալ անհատի հետաքրքրություններն ու հմտությունները ճանաչելու, ավելի հմուտ աշխատակցի կողքին փորձ ձեռք բերելու, փորձաշրջան ու աշխատանքային պրակտիկա անցնելու, ինչպես նաև աշխատանքի տեղավորման ծառայություններից և օժանդակ միջոցներից օգտվելու հնարավորություններ: Սոցիալական ապահովման նպաստներ ստացող անձանց պարագայում վճարովի աշխատանքի ազդեցությունը նպաստների վրա հասկանալու համար հաճախ պահանջվում է դրանց պլանավորումը: Մեծահասակների համար զբաղվածության ապահովման ուղիներ կարող են տրամադրվել </w:t>
      </w:r>
      <w:r w:rsidRPr="00802BB4">
        <w:rPr>
          <w:rFonts w:ascii="Sylfaen" w:hAnsi="Sylfaen"/>
        </w:rPr>
        <w:lastRenderedPageBreak/>
        <w:t>ծառայությունների մի շարք տարբեր համակարգերում, այդ թվում` կրթության, մեծահասակների կրթության, Կալիֆորնիայում աշխատանքի տեղավորման ամերիկյան կենտրոնի (մեկ պատուհանով) և ցերեկային ծրագրերի շրջանակներում:</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pStyle w:val="ListParagraph"/>
        <w:contextualSpacing w:val="0"/>
        <w:rPr>
          <w:rFonts w:ascii="Sylfaen" w:hAnsi="Sylfaen"/>
        </w:rPr>
      </w:pPr>
      <w:r w:rsidRPr="00802BB4">
        <w:rPr>
          <w:rFonts w:ascii="Sylfaen" w:hAnsi="Sylfaen"/>
        </w:rPr>
        <w:t>Հետևելով համագործակցության ոգուն` ընդունած տարածաշրջանային կենտրոնները խրախուսվելու են տարածել իրենց քաղաքականությունն այն տարածաշրջանային կենտրոններում, որոնք չեն ընդունել «Զբաղվածությունն առաջնահերթ» քաղաքականությունը: Այս աշխատաքի իրականացման համար տարածաշրջանային կենտրոններին և դրանց խորհուրդներին տրամադրվելու է տեխնիկական աջակցություն` ըստ անհրաժեշտության: Բացի այդ, տարածաշրջանային կենտրոնները և դրանց խորհուրդները կարող են CIE-ի աշխատանքային խմբին տեղեկատվություն տրամադրել այն փոփոխությունների վերաբերյալ, որոնք կօգնեն նրանց համապատասխան անհատներին օգնել CIE ունենալու համար:</w:t>
      </w:r>
    </w:p>
    <w:p w:rsidR="0060640A" w:rsidRPr="00802BB4" w:rsidRDefault="0060640A" w:rsidP="00EB10C6">
      <w:pPr>
        <w:pStyle w:val="ListParagraph"/>
        <w:contextualSpacing w:val="0"/>
        <w:rPr>
          <w:rFonts w:ascii="Sylfaen" w:hAnsi="Sylfaen" w:cs="Arial"/>
          <w:szCs w:val="28"/>
        </w:rPr>
      </w:pP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pStyle w:val="ListParagraph"/>
        <w:numPr>
          <w:ilvl w:val="0"/>
          <w:numId w:val="12"/>
        </w:numPr>
        <w:ind w:left="720"/>
        <w:contextualSpacing w:val="0"/>
        <w:rPr>
          <w:rFonts w:ascii="Sylfaen" w:hAnsi="Sylfaen" w:cs="Arial"/>
          <w:szCs w:val="28"/>
        </w:rPr>
      </w:pPr>
      <w:r w:rsidRPr="00802BB4">
        <w:rPr>
          <w:rFonts w:ascii="Sylfaen" w:hAnsi="Sylfaen"/>
          <w:u w:val="single"/>
        </w:rPr>
        <w:t>Միջնակարգին հաջորդող կրթության գործողություններ</w:t>
      </w:r>
    </w:p>
    <w:p w:rsidR="00EB10C6" w:rsidRPr="00802BB4" w:rsidRDefault="00EB10C6" w:rsidP="00EB10C6">
      <w:pPr>
        <w:pStyle w:val="ListParagraph"/>
        <w:rPr>
          <w:rFonts w:ascii="Sylfaen" w:hAnsi="Sylfaen" w:cs="Arial"/>
          <w:szCs w:val="28"/>
        </w:rPr>
      </w:pPr>
      <w:r w:rsidRPr="00802BB4">
        <w:rPr>
          <w:rFonts w:ascii="Sylfaen" w:hAnsi="Sylfaen"/>
        </w:rPr>
        <w:t>Զբաղվածության ապահովման ուղիների շրջանակում PSE գործողությունները, ինչպիսիք են` մասնագիտական ուսուցման ծրագրերը, համայնքային քոլեջների ծրագրերը, աշխատանքային պրակտիկան և մեծահասակների կրթության ծրագրերը, օգնում են անհատներին նախապատրաստվել իրենց ընտրած մասնագիտությանը:</w:t>
      </w:r>
    </w:p>
    <w:p w:rsidR="00EB10C6" w:rsidRPr="00802BB4" w:rsidRDefault="00EB10C6" w:rsidP="00EB10C6">
      <w:pPr>
        <w:pStyle w:val="ListParagraph"/>
        <w:rPr>
          <w:rFonts w:ascii="Sylfaen" w:hAnsi="Sylfaen" w:cs="Arial"/>
          <w:szCs w:val="28"/>
        </w:rPr>
      </w:pPr>
    </w:p>
    <w:p w:rsidR="00EB10C6" w:rsidRPr="00802BB4" w:rsidRDefault="00EB10C6" w:rsidP="00EB10C6">
      <w:pPr>
        <w:ind w:left="720"/>
        <w:rPr>
          <w:rFonts w:ascii="Sylfaen" w:hAnsi="Sylfaen" w:cs="Arial"/>
          <w:sz w:val="28"/>
          <w:szCs w:val="28"/>
        </w:rPr>
      </w:pPr>
      <w:r w:rsidRPr="00802BB4">
        <w:rPr>
          <w:rFonts w:ascii="Sylfaen" w:hAnsi="Sylfaen"/>
          <w:sz w:val="28"/>
        </w:rPr>
        <w:t xml:space="preserve">PSE գործողությունները կարող են ներառել մեծահասակների կրթության և մասնագիտական ուսուցման ծրագրերի մի լայն շրջանակ: Անհատի ընտրած ուղին պետք է կապված լինի մասնագիտական աճի պլանավորման գործընթացի և տվյալ անհատի համար սահմանված մասնագիտական նպատակի կատարման համար անհրաժեշտ օժանդակության հետ: Առկա ռեսուրսներն արդյունավետ օգտագործելու համար տեղի համագործակցային խմբերը կարող են դիտարկել նման PSE մատուցող մարմիններ ներգրավելու և ուսումնական միջոցառումները համագործակցային խմբերի պլանավորման աշխատանքներում ընդգրկելու հնարավորություն: PSE մատակարներին տեղի համագործակցային </w:t>
      </w:r>
      <w:r w:rsidRPr="00802BB4">
        <w:rPr>
          <w:rFonts w:ascii="Sylfaen" w:hAnsi="Sylfaen"/>
          <w:sz w:val="28"/>
        </w:rPr>
        <w:lastRenderedPageBreak/>
        <w:t>խմբում ներգրավելու նպատակը կայանում է նրանում, որպեսզի սահմանվեն մտավոր հետամնացություն և զարգացման խանգարումներ ունեցող անձանց մասնակցությունը CIE-ի արդյունքներին հանգեցնող PSE-ի ծրագրերում սատարելու համար անհրաժեշտ ռեսուրսները: Նման տեսակի գործընկերության օրինակ կարող է ծառայել Անհատականացված ցերեկային ծառայությունների կիրառումը համայնքային քոլեջների ծրագրերում ներգրավված անհատին աջակցություն մատուցելու համար:</w:t>
      </w:r>
    </w:p>
    <w:p w:rsidR="00EB10C6" w:rsidRPr="00802BB4" w:rsidRDefault="00EB10C6" w:rsidP="00EB10C6">
      <w:pPr>
        <w:ind w:left="720"/>
        <w:rPr>
          <w:rFonts w:ascii="Sylfaen" w:hAnsi="Sylfaen" w:cs="Arial"/>
          <w:sz w:val="28"/>
          <w:szCs w:val="28"/>
        </w:rPr>
      </w:pPr>
    </w:p>
    <w:p w:rsidR="00EB10C6" w:rsidRPr="00802BB4" w:rsidRDefault="00EB10C6" w:rsidP="00EB10C6">
      <w:pPr>
        <w:pStyle w:val="ListParagraph"/>
        <w:numPr>
          <w:ilvl w:val="0"/>
          <w:numId w:val="12"/>
        </w:numPr>
        <w:autoSpaceDE w:val="0"/>
        <w:autoSpaceDN w:val="0"/>
        <w:adjustRightInd w:val="0"/>
        <w:ind w:left="720"/>
        <w:contextualSpacing w:val="0"/>
        <w:rPr>
          <w:rFonts w:ascii="Sylfaen" w:hAnsi="Sylfaen" w:cs="Arial"/>
          <w:szCs w:val="28"/>
        </w:rPr>
      </w:pPr>
      <w:r w:rsidRPr="00802BB4">
        <w:rPr>
          <w:rFonts w:ascii="Sylfaen" w:hAnsi="Sylfaen"/>
          <w:u w:val="single"/>
        </w:rPr>
        <w:t>Աջակցված զբաղվածության ծառայություններ, անձնական կարիքներին հարմարեցված զբաղվածություն և զբաղվածության օժանդակման այլ տարբերակներ</w:t>
      </w:r>
    </w:p>
    <w:p w:rsidR="00EB10C6" w:rsidRPr="00802BB4" w:rsidRDefault="00EB10C6" w:rsidP="00EB10C6">
      <w:pPr>
        <w:pStyle w:val="ListParagraph"/>
        <w:autoSpaceDE w:val="0"/>
        <w:autoSpaceDN w:val="0"/>
        <w:adjustRightInd w:val="0"/>
        <w:rPr>
          <w:rFonts w:ascii="Sylfaen" w:hAnsi="Sylfaen" w:cs="Arial"/>
          <w:szCs w:val="28"/>
        </w:rPr>
      </w:pPr>
      <w:r w:rsidRPr="00802BB4">
        <w:rPr>
          <w:rFonts w:ascii="Sylfaen" w:hAnsi="Sylfaen"/>
        </w:rPr>
        <w:t>CIE ունենալու նպատակով սպառողների աջակցության միջոցառումներից կարող է լինել աշխատանքի տեղավորման ծառայությունների մատուցումը: Այս գործընթացը կարող է ներառել բանակցություններ գործատուների հետ, կարճաժամկետ ուսուցում կամ ուսուցանում աշխատանքային պայմաններում, ինչպես նաև անցում բնական օժանդակ միջոցներին և դրանց զարգացում:</w:t>
      </w:r>
    </w:p>
    <w:p w:rsidR="00EB10C6" w:rsidRPr="00802BB4" w:rsidRDefault="00EB10C6" w:rsidP="00EB10C6">
      <w:pPr>
        <w:pStyle w:val="ListParagraph"/>
        <w:spacing w:before="280"/>
        <w:contextualSpacing w:val="0"/>
        <w:rPr>
          <w:rFonts w:ascii="Sylfaen" w:hAnsi="Sylfaen" w:cs="Arial"/>
          <w:szCs w:val="28"/>
        </w:rPr>
      </w:pPr>
      <w:r w:rsidRPr="00802BB4">
        <w:rPr>
          <w:rFonts w:ascii="Sylfaen" w:hAnsi="Sylfaen"/>
        </w:rPr>
        <w:t xml:space="preserve">Գոյություն ունեն բազմաթիվ ուղիներ, որոնց կարող է դիմել անհատը CIE-ի հասնելու համար: Այս ուղիներից են աջակցված զբաղվածությունը և անհատականացված զբաղվածությունը: </w:t>
      </w:r>
    </w:p>
    <w:p w:rsidR="00EB10C6" w:rsidRPr="00802BB4" w:rsidRDefault="00EB10C6" w:rsidP="00EB10C6">
      <w:pPr>
        <w:pStyle w:val="ListParagraph"/>
        <w:numPr>
          <w:ilvl w:val="0"/>
          <w:numId w:val="35"/>
        </w:numPr>
        <w:contextualSpacing w:val="0"/>
        <w:rPr>
          <w:rFonts w:ascii="Sylfaen" w:hAnsi="Sylfaen" w:cs="Arial"/>
          <w:szCs w:val="28"/>
        </w:rPr>
      </w:pPr>
      <w:r w:rsidRPr="00802BB4">
        <w:rPr>
          <w:rFonts w:ascii="Sylfaen" w:hAnsi="Sylfaen"/>
        </w:rPr>
        <w:t xml:space="preserve">Աջակցված զբաղվածությունը նախատեսված է առավել ծանր հաշմանդամություն ունեցող անհատների համար, ով նախկինում CIE չի ունեցել, կամ ում համար CIE-ն ընդհատվել է կամ անկանոն ընթացել լուրջ հաշմանդամության պատճառով: Այն նախատեսված է անհատների համար, ովքեր իրենց հաշմանդամության բնույթի և ծանրության պատճառով DOR-ից տարածաշրջանային կենտրոնի ֆինանսավորմանն անցնելուց հետո ունեն ինտենսիվ աջակցված զբաղվածության և ընդլայնված ծառայությունների կարիք, որպեսզի կատարեն համապատասխան աշխատանքը: Այն ներառում է ծառայությունների որոշակի շրջանակ, որոնք սովորաբար ֆինանսավորվում են DOR SE-ի կողմից մինչև 24 ամիս ժամկետով, իսկ հետագայում տարածաշրջանային կենտրոնների վերականգնման ծառայությունների ծրագրի կողմից ֆինանսավորվում են որպես ընդլայնված ծառայություններ: Ծառայություններն ընդգրկում են աշխատանքի տեղավորման օժանդակ միջոցառումներ և ժամային մասնագիտական ուսուցում: Արդյունավետ հերթականությամբ մատուցվող DOR-ի և տարածաշրջանային կենտրոնի ծառայությունները կարող են օժանդակել սպառողին աշխատավայրում այնքան ժամանակ, որքան </w:t>
      </w:r>
      <w:r w:rsidRPr="00802BB4">
        <w:rPr>
          <w:rFonts w:ascii="Sylfaen" w:hAnsi="Sylfaen"/>
        </w:rPr>
        <w:lastRenderedPageBreak/>
        <w:t xml:space="preserve">կտևի նման ծառայությունների կարիքը, և կարող են ֆինանսավորվել նաև տարածաշրջանային կենտրոնի կողմից, եթե DOR-ը </w:t>
      </w:r>
      <w:hyperlink w:anchor="Order" w:tooltip="Անցնել Ընտրության հրամանի նկարագրին" w:history="1">
        <w:r w:rsidRPr="00802BB4">
          <w:rPr>
            <w:rStyle w:val="Hyperlink"/>
            <w:rFonts w:ascii="Sylfaen" w:hAnsi="Sylfaen"/>
            <w:color w:val="auto"/>
          </w:rPr>
          <w:t>Ընտրության հրամանի</w:t>
        </w:r>
      </w:hyperlink>
      <w:r w:rsidRPr="00802BB4">
        <w:rPr>
          <w:rFonts w:ascii="Sylfaen" w:hAnsi="Sylfaen"/>
        </w:rPr>
        <w:t xml:space="preserve"> արդյունքում ի վիճակի չէ մատուցել այդ ծառայությունները:</w:t>
      </w:r>
    </w:p>
    <w:p w:rsidR="00EB10C6" w:rsidRPr="00802BB4" w:rsidRDefault="00EB10C6" w:rsidP="00EB10C6">
      <w:pPr>
        <w:pStyle w:val="ListParagraph"/>
        <w:ind w:left="1526"/>
        <w:contextualSpacing w:val="0"/>
        <w:rPr>
          <w:rFonts w:ascii="Sylfaen" w:hAnsi="Sylfaen" w:cs="Arial"/>
          <w:szCs w:val="28"/>
        </w:rPr>
      </w:pPr>
    </w:p>
    <w:p w:rsidR="00EB10C6" w:rsidRPr="00802BB4" w:rsidRDefault="00EB10C6" w:rsidP="00EB10C6">
      <w:pPr>
        <w:pStyle w:val="ListParagraph"/>
        <w:numPr>
          <w:ilvl w:val="0"/>
          <w:numId w:val="35"/>
        </w:numPr>
        <w:contextualSpacing w:val="0"/>
        <w:rPr>
          <w:rFonts w:ascii="Sylfaen" w:hAnsi="Sylfaen" w:cs="Arial"/>
          <w:szCs w:val="28"/>
        </w:rPr>
      </w:pPr>
      <w:r w:rsidRPr="00802BB4">
        <w:rPr>
          <w:rFonts w:ascii="Sylfaen" w:hAnsi="Sylfaen"/>
        </w:rPr>
        <w:t xml:space="preserve">Անհատականացված զբաղվածությունը համեմատաբար վերջերս ի հայտ եկած հասկացություն է և սահմանվում է WIOA-ի և ԱՄՆ Աշխատանքի դեպարտամենտի, Հաշմանդամների զբաղվածության հարցերով գրասենյակի քաղաքականության շրջանակում որպես «ճկուն գործընթաց, որը կոչված է անհատականացնել աշխատանքային հարաբերություններն աշխատանքի համար դիմող թեկնածուի և գործատուի միջև` երկուսի կարիքները բավարարող եղանակով: Այն հիմնված է աշխատատեղի թեկնածուի ուժեղ կողմերի, հետաքրքրությունների և առողջական խնդիրների և գործատուի սահմանած գործարար կարիքների անհատականացված համապատասխանեցման վրա: Անձնական կարիքներին հարմարեցված զբաղվածությունը աշխատանքի պլանավորման և աշխատանքի զարգացման համար կիրառում է անհատականացված մոտեցում </w:t>
      </w:r>
      <w:r w:rsidRPr="00802BB4">
        <w:rPr>
          <w:rFonts w:ascii="Sylfaen" w:hAnsi="Sylfaen" w:cs="Arial"/>
          <w:cs/>
        </w:rPr>
        <w:t xml:space="preserve">— </w:t>
      </w:r>
      <w:r w:rsidRPr="00802BB4">
        <w:rPr>
          <w:rFonts w:ascii="Sylfaen" w:hAnsi="Sylfaen"/>
        </w:rPr>
        <w:t xml:space="preserve">մեկ անձ տվյալ ժամանակում . . . մեկ գործատու տվյալ ժամանակում»: </w:t>
      </w:r>
    </w:p>
    <w:p w:rsidR="00EB10C6" w:rsidRPr="00802BB4" w:rsidRDefault="00EB10C6" w:rsidP="00EB10C6">
      <w:pPr>
        <w:pStyle w:val="ListParagraph"/>
        <w:ind w:left="1526"/>
        <w:contextualSpacing w:val="0"/>
        <w:rPr>
          <w:rFonts w:ascii="Sylfaen" w:hAnsi="Sylfaen" w:cs="Arial"/>
          <w:szCs w:val="28"/>
        </w:rPr>
      </w:pPr>
    </w:p>
    <w:p w:rsidR="00EB10C6" w:rsidRPr="00802BB4" w:rsidRDefault="00EB10C6" w:rsidP="00EB10C6">
      <w:pPr>
        <w:pStyle w:val="ListParagraph"/>
        <w:contextualSpacing w:val="0"/>
        <w:rPr>
          <w:rFonts w:ascii="Sylfaen" w:hAnsi="Sylfaen" w:cs="Arial"/>
          <w:szCs w:val="28"/>
        </w:rPr>
      </w:pPr>
      <w:r w:rsidRPr="00802BB4">
        <w:rPr>
          <w:rFonts w:ascii="Sylfaen" w:hAnsi="Sylfaen"/>
        </w:rPr>
        <w:t>Որոշ անհատներ կարող են ստանալ CIE-ում ընդգրկվելու հնարավորություն և օժանդակում նաև այլ մեխանիզմների միջոցով, այդ թվում` ինքնազբաղվածության, աշխատանքային պրակտիկայի ծրագրերի, մասնագիտական ուսուցման ծրագրերի և բնական օժանդակ միջոցների ճանապարհով: Անկախ դեպի CIE-ն տանող ընտրված ուղուց` համակարգումը, համագործակցությունը և գործընկերությունը տեղի ոլորտներում բազում մարմիններին հնարավորություն կընձեռի միասին աշխատել առանձին աշխատանք փնտրողների անունից: Նման մոտեցումը կնվազեցնի ձեռնարկվող ջանքերի ավելորդ կրկնությունը և առավելագույնի կհասցնի առկա ֆինանսավորումը:</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pStyle w:val="ListParagraph"/>
        <w:numPr>
          <w:ilvl w:val="0"/>
          <w:numId w:val="12"/>
        </w:numPr>
        <w:ind w:left="720"/>
        <w:contextualSpacing w:val="0"/>
        <w:rPr>
          <w:rFonts w:ascii="Sylfaen" w:hAnsi="Sylfaen" w:cs="Arial"/>
          <w:szCs w:val="28"/>
        </w:rPr>
      </w:pPr>
      <w:r w:rsidRPr="00802BB4">
        <w:rPr>
          <w:rFonts w:ascii="Sylfaen" w:hAnsi="Sylfaen"/>
          <w:u w:val="single"/>
        </w:rPr>
        <w:t>Բիզնես-գործընկերների ներգրավում</w:t>
      </w:r>
    </w:p>
    <w:p w:rsidR="00EB10C6" w:rsidRPr="00802BB4" w:rsidRDefault="00EB10C6" w:rsidP="00EB10C6">
      <w:pPr>
        <w:pStyle w:val="ListParagraph"/>
        <w:rPr>
          <w:rFonts w:ascii="Sylfaen" w:eastAsia="Arial" w:hAnsi="Sylfaen" w:cs="Arial"/>
          <w:szCs w:val="28"/>
        </w:rPr>
      </w:pPr>
      <w:r w:rsidRPr="00802BB4">
        <w:rPr>
          <w:rFonts w:ascii="Sylfaen" w:hAnsi="Sylfaen"/>
        </w:rPr>
        <w:t xml:space="preserve">Բիզնես-գործընկերոջ ներգրավումն իրենից ներկայացնում է գործարար միջավայրում կապերի և աշխատատեղերի կարիքներով պայմանավորված դասընթացների մշակում և համակարգում, որը կոչված է ընդլայնել մտավոր հետամնացություն և զարգացման խանգարումներ ունեցող անհատների </w:t>
      </w:r>
      <w:r w:rsidRPr="00802BB4">
        <w:rPr>
          <w:rFonts w:ascii="Sylfaen" w:hAnsi="Sylfaen"/>
        </w:rPr>
        <w:lastRenderedPageBreak/>
        <w:t xml:space="preserve">համար զբաղվածության իմաստալից հնարավորություններ: Կապերը բիզնես-գործընկերների հետ կբարձրաձնեն ծառայություն մատուցողի և սպառողի իրազեկվածությունն առկա հնարավորությունների և ձեռնարկությունների աշխատակազմի համալրման կարիքների վերաբերյալ: Այն նաև մեծացնում է գործարար համայնքի իրազեկվածությունը հաշմանդամություն ունեցող անձանց աշխատանքի ընդունելու հետ կապված օգուտների վերաբերյալ: Նման կապերի միջոցով բիզնեսի ոլորտում գործընկերների հետ ապահովվում են ընդլայնված ակտիվ կապերի ստեղծման և ներգրավման հնարավորություններ, ինչպես նաև մատուցվում են բիզնես-գործընկերներին ուղղված և նրանց կողմից իրականացվող դասընթացներ: </w:t>
      </w:r>
    </w:p>
    <w:p w:rsidR="00EB10C6" w:rsidRPr="00802BB4" w:rsidRDefault="00EB10C6" w:rsidP="00EB10C6">
      <w:pPr>
        <w:pStyle w:val="ListParagraph"/>
        <w:rPr>
          <w:rFonts w:ascii="Sylfaen" w:hAnsi="Sylfaen" w:cs="Arial"/>
          <w:szCs w:val="28"/>
        </w:rPr>
      </w:pPr>
    </w:p>
    <w:p w:rsidR="00EB10C6" w:rsidRPr="00802BB4" w:rsidRDefault="00EB10C6" w:rsidP="00EB10C6">
      <w:pPr>
        <w:rPr>
          <w:rFonts w:ascii="Sylfaen" w:hAnsi="Sylfaen" w:cs="Arial"/>
          <w:b/>
          <w:sz w:val="28"/>
          <w:szCs w:val="28"/>
        </w:rPr>
      </w:pPr>
      <w:r w:rsidRPr="00802BB4">
        <w:rPr>
          <w:rFonts w:ascii="Sylfaen" w:hAnsi="Sylfaen"/>
          <w:b/>
          <w:sz w:val="28"/>
        </w:rPr>
        <w:t>Նպատակներ, առաջադրանքներ, թիրախային արդյունքներ և ռազմավարություններ</w:t>
      </w:r>
    </w:p>
    <w:p w:rsidR="00EB10C6" w:rsidRPr="00802BB4" w:rsidRDefault="00EB10C6" w:rsidP="00EB10C6">
      <w:pPr>
        <w:rPr>
          <w:rFonts w:ascii="Sylfaen" w:hAnsi="Sylfaen" w:cs="Arial"/>
          <w:sz w:val="28"/>
          <w:szCs w:val="28"/>
        </w:rPr>
      </w:pPr>
      <w:r w:rsidRPr="00802BB4">
        <w:rPr>
          <w:rFonts w:ascii="Sylfaen" w:hAnsi="Sylfaen"/>
          <w:sz w:val="28"/>
        </w:rPr>
        <w:t>Հայեցակարգի առաջնային արդյունքներից է մեծացնել CIE-ում ընդգրկված մտավոր հետամնացություն և զարգացման խանգարումներ ունեցող անհատների թիվը (որոնց առնվազն 75%-ը համապատասխանում է տարածաշրջանային կենտրոնի ծառայություններից օգտվելու համար): Ներկայումս, միջին հաշվարկով մտավոր հետամնացություն և զարգացման խանգարումներ ունեցող տարեկան 780 անհատ մասնակցում է CIE-ին: Սկսած նահանգի 2017-2018 ֆինանսական տարուց՝ մի քանի դեպարտամենտների համար սահմանվելու է հավաքական թիրախային արդյունք, այն է` մեծացնել CIE-ում ընդգրկված մտավոր հետամնացություն և զարգացման խանգարումներ ունեցող անհատների թիվը առնվազն 300 հոգով, իսկ նահանգի 2018-2019 ֆինանսական տարում` 500 հոգով:</w:t>
      </w:r>
      <w:r w:rsidRPr="00802BB4">
        <w:rPr>
          <w:rStyle w:val="FootnoteReference"/>
          <w:rFonts w:ascii="Sylfaen" w:hAnsi="Sylfaen"/>
          <w:sz w:val="28"/>
        </w:rPr>
        <w:footnoteReference w:id="11"/>
      </w:r>
      <w:r w:rsidRPr="00802BB4">
        <w:rPr>
          <w:rFonts w:ascii="Sylfaen" w:hAnsi="Sylfaen"/>
          <w:sz w:val="28"/>
        </w:rPr>
        <w:t xml:space="preserve"> Դեպարտամենտները կսահմանեն թիրախային արդյունքներ նահանգի 2019-2020, 2020-2021, 2021-2022 ֆինանսական տարիների համար տարեկան զեկույցների ներկայացման գործընթացի շրջանակում, որը կներառի նաև շահառուներից ստացված նյութերը: Եթե թիրախային արդյունքները չկատարավեն որևէ առանձին վերցված տարում, ապա դեպարտամենտները կգտնեն համապատասխան արգելքները և խնդիրները, որպեսզի գնահատեն, թե ինչպես լավագույնս շարունակել CIE-ի արդյունքների մեծացումը: Դեպարտամենտների մտադրությունն է՝ ապահովել, որ անհատի եկամտի առաջնային աղբյուրը լինի CIE-ն: Հայեցակարգի առաջնային տարբերակը չէր ներառում աշխատող </w:t>
      </w:r>
      <w:r w:rsidRPr="00802BB4">
        <w:rPr>
          <w:rFonts w:ascii="Sylfaen" w:hAnsi="Sylfaen"/>
          <w:sz w:val="28"/>
        </w:rPr>
        <w:lastRenderedPageBreak/>
        <w:t>անձանց ներգրավումը CIE-ում, երբ դրան գումարվում է աշխատանքը նվազագույնից ցածր աշխատանավարձով:</w:t>
      </w:r>
    </w:p>
    <w:p w:rsidR="00EB10C6" w:rsidRPr="00802BB4" w:rsidRDefault="00EB10C6" w:rsidP="00EB10C6">
      <w:pPr>
        <w:spacing w:before="280"/>
        <w:rPr>
          <w:rFonts w:ascii="Sylfaen" w:hAnsi="Sylfaen" w:cs="Arial"/>
          <w:sz w:val="28"/>
          <w:szCs w:val="28"/>
        </w:rPr>
      </w:pPr>
      <w:r w:rsidRPr="00802BB4">
        <w:rPr>
          <w:rFonts w:ascii="Sylfaen" w:hAnsi="Sylfaen"/>
          <w:sz w:val="28"/>
        </w:rPr>
        <w:t>Յուրաքանչյուր նպատակի ներքո սահմանված առաջադրանքները, թիրախային արդյունքները և ռազմավարությունները բերվում են հաջորդիվ ներկայացված բաժիններում: Յուրաքանչյուր ռազմավարությունում ներգրավված են համապատասխան ներկայացուցչական գործողություններն ըստ 1-ին կամ 2-րդ փուլի: Ամեն տարի թիրախային արդյունքներին ուղղված միջոցառումները համատեղ հրապարակվելու են CIE-ի կայքում, որը հասանելի է լինելու օրենսդիր իշխանության մարմինների, SCDD-ի և ցանկացած այլ շահառուի համար: Նահանգի ֆինանսական տարվա տվյալների վրա հիմնված այս տարեկան զեկույցը հրապարակվելու է մինչև յուրաքանչյուր տարվա դեկտեմբերի 31-ը` սկսած 2017-2018 ֆինանսական տարուց, որը հայեցակարգի լիարժեք իրականացման առաջին տարին է: Տարեկան զեկույցն անդրադառնալու է թիրախային արդյունքների ապահովմանն ուղված միջոցառումներին և արտացոլելու է հայեցակարգում սահմանված գործողությունների իրականացման առաջընթացը: Բոլոր թիրախային արդյունքները վերագնահատվելու են տվյալների լիարժեք հավաքագրման առաջին տարվա ավարտին, իսկ նոր թիրախային արդյունքները ներառվելու են տարեկան զեկույցի մեջ` ըստ անհրաժեշտության: Թիրախային արդյունքների իրականացմանը խանգարող խոչընդոտներին անդրադարձ կկատարվի իրականացման ընթացքում և տարեկան զեկույցում:</w:t>
      </w:r>
    </w:p>
    <w:p w:rsidR="00EB10C6" w:rsidRPr="00802BB4" w:rsidRDefault="00EB10C6" w:rsidP="00EB10C6">
      <w:pPr>
        <w:spacing w:before="280"/>
        <w:rPr>
          <w:rFonts w:ascii="Sylfaen" w:hAnsi="Sylfaen" w:cs="Arial"/>
          <w:sz w:val="28"/>
          <w:szCs w:val="28"/>
        </w:rPr>
      </w:pPr>
      <w:r w:rsidRPr="00802BB4">
        <w:rPr>
          <w:rFonts w:ascii="Sylfaen" w:hAnsi="Sylfaen"/>
          <w:sz w:val="28"/>
        </w:rPr>
        <w:t>Հայեցակարգի իրականացումից բացի համապատասխան դեպարտամենտները շարունակելու են մասնակցել SCDD կոմիտեի աշխաանքներում` հետևելով Լանթերմանի օրենքում ամրագրված լիազորություններին (Սոցիալական ապահովության մասին օրենք, բաժին 4520 et. seq.):</w:t>
      </w:r>
      <w:bookmarkStart w:id="40" w:name="_Toc427738289"/>
    </w:p>
    <w:p w:rsidR="00EB10C6" w:rsidRPr="00802BB4" w:rsidRDefault="00EB10C6" w:rsidP="00EB10C6">
      <w:pPr>
        <w:pStyle w:val="Heading2"/>
        <w:numPr>
          <w:ilvl w:val="0"/>
          <w:numId w:val="0"/>
        </w:numPr>
        <w:spacing w:before="280"/>
        <w:rPr>
          <w:rFonts w:ascii="Sylfaen" w:hAnsi="Sylfaen"/>
        </w:rPr>
      </w:pPr>
      <w:bookmarkStart w:id="41" w:name="_Toc474914115"/>
      <w:bookmarkStart w:id="42" w:name="_Toc480129188"/>
      <w:r w:rsidRPr="00802BB4">
        <w:rPr>
          <w:rStyle w:val="Heading2Char"/>
          <w:rFonts w:ascii="Sylfaen" w:hAnsi="Sylfaen"/>
          <w:i/>
        </w:rPr>
        <w:t>Նպատակ 1</w:t>
      </w:r>
      <w:bookmarkEnd w:id="40"/>
      <w:r w:rsidRPr="00802BB4">
        <w:rPr>
          <w:rFonts w:ascii="Sylfaen" w:hAnsi="Sylfaen"/>
          <w:b w:val="0"/>
        </w:rPr>
        <w:t xml:space="preserve"> </w:t>
      </w:r>
      <w:r w:rsidRPr="00802BB4">
        <w:rPr>
          <w:rFonts w:ascii="Sylfaen" w:hAnsi="Sylfaen"/>
          <w:i w:val="0"/>
          <w:cs/>
        </w:rPr>
        <w:t>–</w:t>
      </w:r>
      <w:r w:rsidRPr="00802BB4">
        <w:rPr>
          <w:rFonts w:ascii="Sylfaen" w:hAnsi="Sylfaen"/>
          <w:b w:val="0"/>
          <w:i w:val="0"/>
          <w:cs/>
        </w:rPr>
        <w:t xml:space="preserve"> </w:t>
      </w:r>
      <w:r w:rsidRPr="00802BB4">
        <w:rPr>
          <w:rFonts w:ascii="Sylfaen" w:hAnsi="Sylfaen"/>
        </w:rPr>
        <w:t>Բարելավել համագործակցությունը և համակարգումը երեք դեպարտամենտների միջև` նպատակ ունենալով նախապատրաստել և օժանդակել մտավոր հետամնացություն և զարգացման խանգարումներ ունեցող և CIE-ն ընտրող բոլոր անհատներին:</w:t>
      </w:r>
      <w:bookmarkEnd w:id="41"/>
      <w:bookmarkEnd w:id="42"/>
    </w:p>
    <w:p w:rsidR="00EB10C6" w:rsidRPr="00802BB4" w:rsidRDefault="00EB10C6" w:rsidP="00EB10C6">
      <w:pPr>
        <w:pStyle w:val="Heading3"/>
        <w:spacing w:before="280" w:after="60"/>
        <w:rPr>
          <w:rFonts w:ascii="Sylfaen" w:hAnsi="Sylfaen" w:cs="Arial"/>
          <w:color w:val="auto"/>
          <w:szCs w:val="28"/>
        </w:rPr>
      </w:pPr>
      <w:bookmarkStart w:id="43" w:name="_Toc427738290"/>
      <w:bookmarkStart w:id="44" w:name="_Toc474914116"/>
      <w:bookmarkStart w:id="45" w:name="_Toc480129189"/>
      <w:r w:rsidRPr="00802BB4">
        <w:rPr>
          <w:rFonts w:ascii="Sylfaen" w:hAnsi="Sylfaen"/>
          <w:color w:val="auto"/>
        </w:rPr>
        <w:t>1.1 Նպատակներ</w:t>
      </w:r>
      <w:bookmarkEnd w:id="43"/>
      <w:bookmarkEnd w:id="44"/>
      <w:bookmarkEnd w:id="45"/>
    </w:p>
    <w:p w:rsidR="00EB10C6" w:rsidRPr="00802BB4" w:rsidRDefault="00EB10C6" w:rsidP="00EB10C6">
      <w:pPr>
        <w:spacing w:after="60"/>
        <w:rPr>
          <w:rFonts w:ascii="Sylfaen" w:hAnsi="Sylfaen" w:cs="Arial"/>
          <w:sz w:val="28"/>
          <w:szCs w:val="28"/>
        </w:rPr>
      </w:pPr>
      <w:r w:rsidRPr="00802BB4">
        <w:rPr>
          <w:rFonts w:ascii="Sylfaen" w:hAnsi="Sylfaen"/>
          <w:sz w:val="28"/>
        </w:rPr>
        <w:t>Նպատակ 1-ի առաջադրանքներն են.</w:t>
      </w:r>
    </w:p>
    <w:p w:rsidR="00EB10C6" w:rsidRPr="00802BB4" w:rsidRDefault="00EB10C6" w:rsidP="00EB10C6">
      <w:pPr>
        <w:pStyle w:val="ListParagraph"/>
        <w:numPr>
          <w:ilvl w:val="0"/>
          <w:numId w:val="34"/>
        </w:numPr>
        <w:spacing w:after="60"/>
        <w:contextualSpacing w:val="0"/>
        <w:rPr>
          <w:rFonts w:ascii="Sylfaen" w:hAnsi="Sylfaen" w:cs="Arial"/>
          <w:szCs w:val="28"/>
        </w:rPr>
      </w:pPr>
      <w:r w:rsidRPr="00802BB4">
        <w:rPr>
          <w:rFonts w:ascii="Sylfaen" w:hAnsi="Sylfaen"/>
        </w:rPr>
        <w:lastRenderedPageBreak/>
        <w:t>Ընդլայնել տեղեկատվության փոխանակումն օրենքով թույլատրված սահմաններում</w:t>
      </w:r>
    </w:p>
    <w:p w:rsidR="00EB10C6" w:rsidRPr="00802BB4" w:rsidRDefault="00EB10C6" w:rsidP="00EB10C6">
      <w:pPr>
        <w:pStyle w:val="ListParagraph"/>
        <w:numPr>
          <w:ilvl w:val="0"/>
          <w:numId w:val="34"/>
        </w:numPr>
        <w:spacing w:after="60"/>
        <w:contextualSpacing w:val="0"/>
        <w:rPr>
          <w:rFonts w:ascii="Sylfaen" w:hAnsi="Sylfaen" w:cs="Arial"/>
          <w:szCs w:val="28"/>
        </w:rPr>
      </w:pPr>
      <w:r w:rsidRPr="00802BB4">
        <w:rPr>
          <w:rFonts w:ascii="Sylfaen" w:hAnsi="Sylfaen"/>
        </w:rPr>
        <w:t>Համակարգել աշխատանքներն առկա ռեսուրսների արդյունավետ օգտագործման համար</w:t>
      </w:r>
    </w:p>
    <w:p w:rsidR="00EB10C6" w:rsidRPr="00802BB4" w:rsidRDefault="00EB10C6" w:rsidP="00EB10C6">
      <w:pPr>
        <w:pStyle w:val="ListParagraph"/>
        <w:numPr>
          <w:ilvl w:val="0"/>
          <w:numId w:val="34"/>
        </w:numPr>
        <w:rPr>
          <w:rFonts w:ascii="Sylfaen" w:hAnsi="Sylfaen" w:cs="Arial"/>
          <w:szCs w:val="28"/>
        </w:rPr>
      </w:pPr>
      <w:r w:rsidRPr="00802BB4">
        <w:rPr>
          <w:rFonts w:ascii="Sylfaen" w:hAnsi="Sylfaen"/>
        </w:rPr>
        <w:t>Մեծացնել համագործակցությունը CIE-ի պլանավորման, իրականացման և գնահատման ուղղություններով:</w:t>
      </w:r>
    </w:p>
    <w:p w:rsidR="00EB10C6" w:rsidRPr="00802BB4" w:rsidRDefault="00EB10C6" w:rsidP="00EB10C6">
      <w:pPr>
        <w:pStyle w:val="Heading3"/>
        <w:spacing w:before="280" w:after="60"/>
        <w:rPr>
          <w:rFonts w:ascii="Sylfaen" w:hAnsi="Sylfaen" w:cs="Arial"/>
          <w:color w:val="auto"/>
          <w:szCs w:val="28"/>
        </w:rPr>
      </w:pPr>
      <w:bookmarkStart w:id="46" w:name="_Toc427738291"/>
      <w:bookmarkStart w:id="47" w:name="_Toc474914117"/>
      <w:bookmarkStart w:id="48" w:name="_Toc480129190"/>
      <w:r w:rsidRPr="00802BB4">
        <w:rPr>
          <w:rFonts w:ascii="Sylfaen" w:hAnsi="Sylfaen"/>
          <w:color w:val="auto"/>
        </w:rPr>
        <w:t>1.2 Թիրախային արդյունքներ</w:t>
      </w:r>
      <w:bookmarkEnd w:id="46"/>
      <w:bookmarkEnd w:id="47"/>
      <w:bookmarkEnd w:id="48"/>
    </w:p>
    <w:p w:rsidR="00EB10C6" w:rsidRPr="00802BB4" w:rsidRDefault="00EB10C6" w:rsidP="00EB10C6">
      <w:pPr>
        <w:pStyle w:val="ListParagraph"/>
        <w:numPr>
          <w:ilvl w:val="0"/>
          <w:numId w:val="19"/>
        </w:numPr>
        <w:spacing w:after="60"/>
        <w:contextualSpacing w:val="0"/>
        <w:rPr>
          <w:rFonts w:ascii="Sylfaen" w:hAnsi="Sylfaen" w:cs="Arial"/>
          <w:szCs w:val="28"/>
        </w:rPr>
      </w:pPr>
      <w:r w:rsidRPr="00802BB4">
        <w:rPr>
          <w:rFonts w:ascii="Sylfaen" w:hAnsi="Sylfaen"/>
        </w:rPr>
        <w:t>Մինչև 2017 օրացուցային տարվա ավարտը համապատասխան դեպարտամենտները մշակելու և տարածելու են համատեղ պատրաստված գրավոր ուղեցույց, որում համառոտ ներկայացված կլինեն համակարգումն ու համագործակցությունը նահանգային և տեղական մակարդակով:</w:t>
      </w:r>
    </w:p>
    <w:p w:rsidR="00EB10C6" w:rsidRPr="00802BB4" w:rsidRDefault="00EB10C6" w:rsidP="00EB10C6">
      <w:pPr>
        <w:pStyle w:val="ListParagraph"/>
        <w:numPr>
          <w:ilvl w:val="0"/>
          <w:numId w:val="19"/>
        </w:numPr>
        <w:spacing w:after="60"/>
        <w:contextualSpacing w:val="0"/>
        <w:rPr>
          <w:rFonts w:ascii="Sylfaen" w:hAnsi="Sylfaen" w:cs="Arial"/>
          <w:szCs w:val="28"/>
        </w:rPr>
      </w:pPr>
      <w:r w:rsidRPr="00802BB4">
        <w:rPr>
          <w:rFonts w:ascii="Sylfaen" w:hAnsi="Sylfaen"/>
        </w:rPr>
        <w:t>Մինչև նահանգի 2017-2018 ֆինանսական տարվա առաջին եռամսյակի ավարտը և հայեցակարգի իրականացման յուրաքանչյուր հաջորդ տարում համապատասխան դեպարտամենտները Կալիֆորնիայի CIE-ի կայքում կհրապարակեն LPA-ները, ինչպես նաև կսահմանեն և կհրապարակեն նախորդ տարում իրականացված միջոցառումները «</w:t>
      </w:r>
      <w:hyperlink w:anchor="Triple" w:tooltip="Սեղմել Triple E-ի սահմանումը տեսնելու համար" w:history="1">
        <w:r w:rsidRPr="00802BB4">
          <w:rPr>
            <w:rStyle w:val="Hyperlink"/>
            <w:rFonts w:ascii="Sylfaen" w:hAnsi="Sylfaen"/>
            <w:color w:val="auto"/>
          </w:rPr>
          <w:t>Triple E</w:t>
        </w:r>
      </w:hyperlink>
      <w:r w:rsidRPr="00802BB4">
        <w:rPr>
          <w:rFonts w:ascii="Sylfaen" w:hAnsi="Sylfaen"/>
        </w:rPr>
        <w:t xml:space="preserve">» գործելակերպի շրջանակում: </w:t>
      </w:r>
    </w:p>
    <w:p w:rsidR="00EB10C6" w:rsidRPr="00802BB4" w:rsidRDefault="00EB10C6" w:rsidP="00EB10C6">
      <w:pPr>
        <w:pStyle w:val="ListParagraph"/>
        <w:numPr>
          <w:ilvl w:val="0"/>
          <w:numId w:val="19"/>
        </w:numPr>
        <w:rPr>
          <w:rFonts w:ascii="Sylfaen" w:hAnsi="Sylfaen" w:cs="Arial"/>
          <w:szCs w:val="28"/>
        </w:rPr>
      </w:pPr>
      <w:r w:rsidRPr="00802BB4">
        <w:rPr>
          <w:rFonts w:ascii="Sylfaen" w:hAnsi="Sylfaen"/>
        </w:rPr>
        <w:t>2018թ. դեկտեմբերի 31-ին և իրականացմանը հաջորդող յուրաքանչյուր տարում դեպարտամենտները կհրապարակեն CIE-ի տարեկան զեկույցը:</w:t>
      </w:r>
    </w:p>
    <w:p w:rsidR="00EB10C6" w:rsidRPr="00802BB4" w:rsidRDefault="00EB10C6" w:rsidP="00EB10C6">
      <w:pPr>
        <w:pStyle w:val="ListParagraph"/>
        <w:numPr>
          <w:ilvl w:val="0"/>
          <w:numId w:val="19"/>
        </w:numPr>
        <w:spacing w:after="60"/>
        <w:contextualSpacing w:val="0"/>
        <w:rPr>
          <w:rFonts w:ascii="Sylfaen" w:hAnsi="Sylfaen" w:cs="Arial"/>
          <w:szCs w:val="28"/>
        </w:rPr>
      </w:pPr>
      <w:r w:rsidRPr="00802BB4">
        <w:rPr>
          <w:rFonts w:ascii="Sylfaen" w:hAnsi="Sylfaen"/>
        </w:rPr>
        <w:t>Մինչև նահանգի 2017-2018 ֆինանսական տարվա ավարտը համապատասխան դեպարտամենտները համատեղ ուժերով հնարավոր կդարձնեն և կխթանեն առնվազն 13 նոր տեղական գործընկերության մասին պայմանագրերի (LPA-ներ) կնքումը LEA-ների, DOR-ի շրջանների և տարածաշրջանային կենտրոնների միջև` ներառելով կապերը աշխատուժի զարգացման համակարգի և այլ առանցքային գործընկերների և շահառուների հետ: Ներկայումս LEA-ների, DOR-ի շրջանների և տարածաշրջանային կենտրոնների միջև գոյություն չունեն գործող LPA-ներ: Առաջիկա հինգ տարիների ընթացքում ըստ սահմանված նպատակի պետք է մշակվեն LPA-ներ` DOR-ի, տարածաշրջանային կենտրոնների և 270 LEA-ների միջև: Առաջին տարում մշակված 13 LPA-ները նահանգի համար նմուշ են ծառայելու հաջորդ տարում LPA-ներ կնքելու համար: Յուրաքանչյուր հաջորդող տարվա իրական թիրախը սահմանվելու է առաջին տարվա ավարտին:</w:t>
      </w:r>
    </w:p>
    <w:p w:rsidR="00EB10C6" w:rsidRPr="00802BB4" w:rsidRDefault="00EB10C6" w:rsidP="00EB10C6">
      <w:pPr>
        <w:pStyle w:val="Heading3"/>
        <w:spacing w:before="280" w:after="60"/>
        <w:rPr>
          <w:rFonts w:ascii="Sylfaen" w:hAnsi="Sylfaen" w:cs="Arial"/>
          <w:color w:val="auto"/>
          <w:szCs w:val="28"/>
        </w:rPr>
      </w:pPr>
      <w:bookmarkStart w:id="49" w:name="_Toc427738292"/>
      <w:bookmarkStart w:id="50" w:name="_Toc474914118"/>
      <w:bookmarkStart w:id="51" w:name="_Toc480129191"/>
      <w:r w:rsidRPr="00802BB4">
        <w:rPr>
          <w:rFonts w:ascii="Sylfaen" w:hAnsi="Sylfaen"/>
          <w:color w:val="auto"/>
        </w:rPr>
        <w:lastRenderedPageBreak/>
        <w:t>1.3 Ռազմավարություններ</w:t>
      </w:r>
      <w:bookmarkEnd w:id="49"/>
      <w:bookmarkEnd w:id="50"/>
      <w:bookmarkEnd w:id="51"/>
    </w:p>
    <w:p w:rsidR="00EB10C6" w:rsidRPr="00802BB4" w:rsidRDefault="00EB10C6" w:rsidP="00EB10C6">
      <w:pPr>
        <w:spacing w:after="60"/>
        <w:rPr>
          <w:rFonts w:ascii="Sylfaen" w:hAnsi="Sylfaen" w:cs="Arial"/>
          <w:sz w:val="28"/>
          <w:szCs w:val="28"/>
        </w:rPr>
      </w:pPr>
      <w:r w:rsidRPr="00802BB4">
        <w:rPr>
          <w:rFonts w:ascii="Sylfaen" w:hAnsi="Sylfaen"/>
          <w:sz w:val="28"/>
        </w:rPr>
        <w:t>1-ին նպատակի ներքո սահմանված ռազմավարություններն են.</w:t>
      </w:r>
      <w:r w:rsidR="00FD3029">
        <w:rPr>
          <w:rFonts w:ascii="Sylfaen" w:hAnsi="Sylfaen"/>
          <w:sz w:val="28"/>
        </w:rPr>
        <w:t xml:space="preserve"> </w:t>
      </w:r>
    </w:p>
    <w:p w:rsidR="00EB10C6" w:rsidRPr="00802BB4" w:rsidRDefault="00EB10C6" w:rsidP="00EB10C6">
      <w:pPr>
        <w:pStyle w:val="ListParagraph"/>
        <w:numPr>
          <w:ilvl w:val="0"/>
          <w:numId w:val="25"/>
        </w:numPr>
        <w:spacing w:after="60"/>
        <w:ind w:left="792"/>
        <w:contextualSpacing w:val="0"/>
        <w:rPr>
          <w:rFonts w:ascii="Sylfaen" w:hAnsi="Sylfaen" w:cs="Arial"/>
          <w:szCs w:val="28"/>
        </w:rPr>
      </w:pPr>
      <w:r w:rsidRPr="00802BB4">
        <w:rPr>
          <w:rFonts w:ascii="Sylfaen" w:hAnsi="Sylfaen"/>
        </w:rPr>
        <w:t>Համատեղ ուժերով մշակել և հաղորդել գրավոր ուղեցույցը:</w:t>
      </w:r>
    </w:p>
    <w:p w:rsidR="00EB10C6" w:rsidRPr="00802BB4" w:rsidRDefault="00EB10C6" w:rsidP="00EB10C6">
      <w:pPr>
        <w:pStyle w:val="ListParagraph"/>
        <w:numPr>
          <w:ilvl w:val="0"/>
          <w:numId w:val="25"/>
        </w:numPr>
        <w:spacing w:after="60"/>
        <w:ind w:left="792"/>
        <w:contextualSpacing w:val="0"/>
        <w:rPr>
          <w:rFonts w:ascii="Sylfaen" w:hAnsi="Sylfaen" w:cs="Arial"/>
          <w:szCs w:val="28"/>
        </w:rPr>
      </w:pPr>
      <w:r w:rsidRPr="00802BB4">
        <w:rPr>
          <w:rFonts w:ascii="Sylfaen" w:hAnsi="Sylfaen"/>
        </w:rPr>
        <w:t>Խթանել համագործակցությունը տեղի մակարդակով և CIE-ին անդրադարձող LPA-ների մշակումը:</w:t>
      </w:r>
    </w:p>
    <w:p w:rsidR="00EB10C6" w:rsidRPr="00802BB4" w:rsidRDefault="00EB10C6" w:rsidP="00EB10C6">
      <w:pPr>
        <w:pStyle w:val="ListParagraph"/>
        <w:numPr>
          <w:ilvl w:val="0"/>
          <w:numId w:val="25"/>
        </w:numPr>
        <w:rPr>
          <w:rFonts w:ascii="Sylfaen" w:hAnsi="Sylfaen" w:cs="Arial"/>
          <w:szCs w:val="28"/>
        </w:rPr>
      </w:pPr>
      <w:r w:rsidRPr="00802BB4">
        <w:rPr>
          <w:rFonts w:ascii="Sylfaen" w:hAnsi="Sylfaen"/>
        </w:rPr>
        <w:t>Համատեղ ուժերով բարելավել տվյալների բարելավումը և տարածումը:</w:t>
      </w:r>
    </w:p>
    <w:p w:rsidR="00EB10C6" w:rsidRPr="00802BB4" w:rsidRDefault="00EB10C6" w:rsidP="00EB10C6">
      <w:pPr>
        <w:pStyle w:val="ListParagraph"/>
        <w:ind w:left="795"/>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1, Ռազմավարություն 1</w:t>
      </w:r>
      <w:r w:rsidRPr="00802BB4">
        <w:rPr>
          <w:rFonts w:ascii="Sylfaen" w:hAnsi="Sylfaen"/>
          <w:sz w:val="28"/>
        </w:rPr>
        <w:t>. Համատեղ ուժերով մշակել և հաղորդել գրավոր ուղեցույցը:</w:t>
      </w:r>
    </w:p>
    <w:p w:rsidR="00EB10C6" w:rsidRPr="00802BB4" w:rsidRDefault="00EB10C6" w:rsidP="00EB10C6">
      <w:pPr>
        <w:rPr>
          <w:rFonts w:ascii="Sylfaen" w:hAnsi="Sylfaen" w:cs="Arial"/>
          <w:sz w:val="28"/>
          <w:szCs w:val="28"/>
        </w:rPr>
      </w:pPr>
      <w:r w:rsidRPr="00802BB4">
        <w:rPr>
          <w:rFonts w:ascii="Sylfaen" w:hAnsi="Sylfaen"/>
          <w:sz w:val="28"/>
        </w:rPr>
        <w:t xml:space="preserve">Այս ռազմավարության իրականացմանն ուղղված գործողություններն են. </w:t>
      </w:r>
    </w:p>
    <w:p w:rsidR="00EB10C6" w:rsidRPr="00802BB4" w:rsidRDefault="00EB10C6" w:rsidP="00EB10C6">
      <w:pPr>
        <w:spacing w:before="280" w:after="60"/>
        <w:rPr>
          <w:rFonts w:ascii="Sylfaen" w:hAnsi="Sylfaen" w:cs="Arial"/>
          <w:sz w:val="28"/>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Կալիֆորնիայի CIE-ի կայքէջ.</w:t>
      </w:r>
      <w:r w:rsidRPr="00802BB4">
        <w:rPr>
          <w:rFonts w:ascii="Sylfaen" w:hAnsi="Sylfaen"/>
        </w:rPr>
        <w:t xml:space="preserve"> Համապատասխան դեպարտամենտները մշակել են CIE-ի կայքէջը, որի հոսթինգն իրականացվում է CHHSA-ի կողմից: Յուրաքանչյուր դեպարտամենտ կտեղադրի հղում այս կայքին, որպեսզի տեղի գերատեսչությունները կարողանան հետևել Հայեցակարգի իրականացման գործընթացին:</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Զբաղվածության մասին տվյալների կառավարման հարթակ.</w:t>
      </w:r>
      <w:r w:rsidRPr="00802BB4">
        <w:rPr>
          <w:rFonts w:ascii="Sylfaen" w:hAnsi="Sylfaen"/>
        </w:rPr>
        <w:t xml:space="preserve"> Երեք դեպարտամենտներից յուրաքանչյուրի կայքում կտեղադրվի հղում SCDD-ի կողմից գործարկվող զբաղվածության տվյալների կառավարման հարթակին:</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Գրավոր ուղեցույցի իրագործման ծրագիր.</w:t>
      </w:r>
      <w:r w:rsidRPr="00802BB4">
        <w:rPr>
          <w:rFonts w:ascii="Sylfaen" w:hAnsi="Sylfaen"/>
        </w:rPr>
        <w:t xml:space="preserve"> Երեք դեպարտամենտները համատեղ ուժերով կմշակեն իրագործման ծրագրի համառոտ նկարագիրն ու իրականացման ժամանակացույցը: Յուրաքանչյուր դեպարտամենտ իրեն վերապահված մասով իր ներդրումը կունենա գրավոր ուղեցույցի բովանդակությունը կազմելու գործում: Նշված ուղեցույցում կներառվեն LEA-ի անձնակազմի, DOR-ի և VRSD-ի թիմերի, ինչպես նաև տարածաշրջանային կենտրոնի անձնակազմի դերերն ու պարտականությունները որևէ անհատի անցումային շրջանի ընթացքում: Տարբեր դեպարտամենտներում այս ուղեցույցին առնչվող փաստաթղթերը լինելու են համահունչ և ընդգրկելու են.</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Կարգավորման ներկայիս պահանջները, այդ թվում` երեք դեպարտամենտների դերերն ու պարտականությունները, օրինակ` HCBS-ի անձակենտրոն պլանավորման պահանջները:</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lastRenderedPageBreak/>
        <w:t xml:space="preserve">Առաջարկություններ Կալիֆորնիայում Աշխատանքի տեղավորման ամերիկյան կենտրոնի տեղի բաժանմունքի հետ համակարգման վերաբերյալ </w:t>
      </w:r>
      <w:r w:rsidRPr="00802BB4">
        <w:rPr>
          <w:rFonts w:ascii="Sylfaen" w:hAnsi="Sylfaen"/>
          <w:caps/>
          <w:vertAlign w:val="superscript"/>
        </w:rPr>
        <w:t>sm</w:t>
      </w:r>
      <w:r w:rsidRPr="00802BB4">
        <w:rPr>
          <w:rFonts w:ascii="Sylfaen" w:hAnsi="Sylfaen"/>
        </w:rPr>
        <w:t xml:space="preserve"> (մեկ պատուհանով)` WIOA-ի ներքո սահմանված վերջինիս պարտականությունների շրջանակներում:</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Երիտասարդների ու մեծահասակների համար պարտադիր ծառայությունների ու փաստաթղթերի առաջարկվող համակարգումը նվազագույնից ցածր աշխատավարձով աշխատանքի ընդունման սահմանափակումների վերաբերյալ:</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Առաջարկվող «</w:t>
      </w:r>
      <w:hyperlink w:anchor="Triple" w:tooltip="Սեղմել Triple E-ի սահմանումը տեսնելու համար" w:history="1">
        <w:r w:rsidRPr="00802BB4">
          <w:rPr>
            <w:rStyle w:val="Hyperlink"/>
            <w:rFonts w:ascii="Sylfaen" w:hAnsi="Sylfaen"/>
            <w:color w:val="auto"/>
          </w:rPr>
          <w:t>Triple E</w:t>
        </w:r>
      </w:hyperlink>
      <w:r w:rsidRPr="00802BB4">
        <w:rPr>
          <w:rFonts w:ascii="Sylfaen" w:hAnsi="Sylfaen"/>
        </w:rPr>
        <w:t>» գործելակերպը, որը կոչված է ապահովել կարգավորման պահանջների կատարումը տեղի LEA-ների և IEP թիմերի, DOR-ի շրջանների և տեղի VRSD-ի թիմերի, ինչպես նաև Տարածաշրջանային կենտրոնի ծառայության համակարգողների և IPP թիմերի միջև տեղական մակարդակով անցման պլանավորման և համակարգման համար:</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Անցումային շրջանի պլանավորման համար հատկացված տեխնիկական աջակցության ռեսուրսները, որոնց շարքում կարող են ընդգրկվել զբաղվածության ծառայություններ և տարբերակներ PSE-ի համար:</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Գործունեության ոլորտներ Տեղական գործընկերության պայմանագրերի (անգլերեն՝ LPA) համար (տե՛ս Նպատակ 1, ռազմավարություն 2):</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Նախնական նահանգային գրավոր ուղեցույց.</w:t>
      </w:r>
      <w:r w:rsidRPr="00802BB4">
        <w:rPr>
          <w:rFonts w:ascii="Sylfaen" w:hAnsi="Sylfaen"/>
        </w:rPr>
        <w:t xml:space="preserve"> Երեք դեպարտամենտներից յուրաքանչյուրը կտարածի իրեն վերապահված ուղեցույցն ըստ Հայեցակարգի գրավոր ուղեցույցի իրագործման ծրագրի` ներառյալ առաջարկվող արդյունավետ ռազմավարությունների նկարագիրը:</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Պետական դեպարտամենտ և գործընկերներին ուղղված գրավոր ուղեցույց.</w:t>
      </w:r>
      <w:r w:rsidRPr="00802BB4">
        <w:rPr>
          <w:rFonts w:ascii="Sylfaen" w:hAnsi="Sylfaen"/>
        </w:rPr>
        <w:t xml:space="preserve"> Ի շարունակություն գրավոր ուղեցույցի` DOR-ն իր շրջանային անձնակազմին գրավոր ներկայացնելու է WIOA-ի օպերատիվ իրագործման պահանջները, CDE-ն վերանայելու է WorkAbility I-ում երաշխիքների հայտարարագիրը` դրանում LPA-ներ կնքելու ուղու ներկայացումը ներառելու համար, իսկ DDS-ը շարունակելու է տարածաշրջանային կենտրոնների հետ համատեղ ավելացնել CIE-ի հետ կապված արդյունքների, օրինակ` LPA-ների կնքումը, տարածաշրջանային կենտրոնների աշխատանքային պայմանագրերում: </w:t>
      </w:r>
    </w:p>
    <w:p w:rsidR="00EB10C6" w:rsidRPr="00802BB4" w:rsidRDefault="00EB10C6" w:rsidP="00EB10C6">
      <w:pPr>
        <w:pStyle w:val="ListParagraph"/>
        <w:numPr>
          <w:ilvl w:val="0"/>
          <w:numId w:val="27"/>
        </w:numPr>
        <w:spacing w:after="60"/>
        <w:contextualSpacing w:val="0"/>
        <w:rPr>
          <w:rFonts w:ascii="Sylfaen" w:hAnsi="Sylfaen" w:cs="Arial"/>
          <w:szCs w:val="28"/>
        </w:rPr>
      </w:pPr>
      <w:r w:rsidRPr="00802BB4">
        <w:rPr>
          <w:rFonts w:ascii="Sylfaen" w:hAnsi="Sylfaen"/>
          <w:u w:val="single"/>
        </w:rPr>
        <w:lastRenderedPageBreak/>
        <w:t>Շահառուների ժողովներ և հավաքներ.</w:t>
      </w:r>
      <w:r w:rsidRPr="00802BB4">
        <w:rPr>
          <w:rFonts w:ascii="Sylfaen" w:hAnsi="Sylfaen"/>
        </w:rPr>
        <w:t xml:space="preserve"> Համապատասխան դեպարտամենտները կգումանրեն նահանգային ժողովներ և հավաքներ՝ հիմնական շահառուներին ներգրավելու և նրանց կարծիքը Հայեցակարգի իրականացման վերաբերյալ ստանալու համար: </w:t>
      </w:r>
    </w:p>
    <w:p w:rsidR="00EB10C6" w:rsidRPr="00802BB4" w:rsidRDefault="00EB10C6" w:rsidP="00EB10C6">
      <w:pPr>
        <w:pStyle w:val="ListParagraph"/>
        <w:numPr>
          <w:ilvl w:val="0"/>
          <w:numId w:val="10"/>
        </w:numPr>
        <w:spacing w:after="60"/>
        <w:contextualSpacing w:val="0"/>
        <w:rPr>
          <w:rFonts w:ascii="Sylfaen" w:hAnsi="Sylfaen" w:cs="Arial"/>
          <w:caps/>
          <w:szCs w:val="28"/>
        </w:rPr>
      </w:pPr>
      <w:r w:rsidRPr="00802BB4">
        <w:rPr>
          <w:rFonts w:ascii="Sylfaen" w:hAnsi="Sylfaen"/>
          <w:u w:val="single"/>
        </w:rPr>
        <w:t>Տեղեկատվության տարածում.</w:t>
      </w:r>
      <w:r w:rsidRPr="00802BB4">
        <w:rPr>
          <w:rFonts w:ascii="Sylfaen" w:hAnsi="Sylfaen"/>
        </w:rPr>
        <w:t xml:space="preserve"> Համապատասխան դեպարտամենտները կհավաքագրեն, կհամակարգեն և կտրամադրեն հետևողական տեղեկություններ նահանգային գերատեսչություններին: Հավաքված տեղեկությունները ներկայացված կլինեն CIE-ի կայքում այլ շահառուների կողմից օգտագործման համար այնպիսի մեխանիզմների միջոցով, ինչպիսիք են` խորհրդատվական կոմիտեների ժողովները և Հատուկ կրթության տեղական ծրագրի ոլորտների (SELPA) տնօրենների ժողովները:</w:t>
      </w:r>
    </w:p>
    <w:p w:rsidR="00EB10C6" w:rsidRPr="00802BB4" w:rsidRDefault="00EB10C6" w:rsidP="00EB10C6">
      <w:pPr>
        <w:pStyle w:val="ListParagraph"/>
        <w:numPr>
          <w:ilvl w:val="0"/>
          <w:numId w:val="10"/>
        </w:numPr>
        <w:spacing w:after="60"/>
        <w:contextualSpacing w:val="0"/>
        <w:rPr>
          <w:rFonts w:ascii="Sylfaen" w:hAnsi="Sylfaen" w:cs="Arial"/>
          <w:szCs w:val="28"/>
        </w:rPr>
      </w:pPr>
      <w:r w:rsidRPr="00802BB4">
        <w:rPr>
          <w:rFonts w:ascii="Sylfaen" w:hAnsi="Sylfaen"/>
          <w:u w:val="single"/>
        </w:rPr>
        <w:t>Տեղական մակարդակով ստանձնած պարտավորություններ.</w:t>
      </w:r>
      <w:r w:rsidRPr="00802BB4">
        <w:rPr>
          <w:rFonts w:ascii="Sylfaen" w:hAnsi="Sylfaen"/>
        </w:rPr>
        <w:t xml:space="preserve"> Դեպարտամենտները կխրախուսեն տեղական մակարդակով ստանձնած պարտավորությունների կատարումը` հետևյալ աղբյուրներից CIE-ն սատարելու նպատակով.</w:t>
      </w:r>
    </w:p>
    <w:p w:rsidR="00EB10C6" w:rsidRPr="00802BB4" w:rsidRDefault="00EB10C6" w:rsidP="00EB10C6">
      <w:pPr>
        <w:pStyle w:val="ListParagraph"/>
        <w:numPr>
          <w:ilvl w:val="1"/>
          <w:numId w:val="10"/>
        </w:numPr>
        <w:spacing w:after="60"/>
        <w:contextualSpacing w:val="0"/>
        <w:rPr>
          <w:rFonts w:ascii="Sylfaen" w:hAnsi="Sylfaen" w:cs="Arial"/>
          <w:szCs w:val="28"/>
        </w:rPr>
      </w:pPr>
      <w:r w:rsidRPr="00802BB4">
        <w:rPr>
          <w:rFonts w:ascii="Sylfaen" w:hAnsi="Sylfaen"/>
        </w:rPr>
        <w:t>Պետական կրթական մարմիններ և LEA-ներ, որոնք կարող են իրականացնել փոփոխությունները դպրոցից դեպի CIE անցումը խթանելու համար:</w:t>
      </w:r>
    </w:p>
    <w:p w:rsidR="00EB10C6" w:rsidRPr="00802BB4" w:rsidRDefault="00EB10C6" w:rsidP="00EB10C6">
      <w:pPr>
        <w:pStyle w:val="ListParagraph"/>
        <w:numPr>
          <w:ilvl w:val="1"/>
          <w:numId w:val="10"/>
        </w:numPr>
        <w:spacing w:after="60"/>
        <w:contextualSpacing w:val="0"/>
        <w:rPr>
          <w:rFonts w:ascii="Sylfaen" w:hAnsi="Sylfaen" w:cs="Arial"/>
          <w:szCs w:val="28"/>
        </w:rPr>
      </w:pPr>
      <w:r w:rsidRPr="00802BB4">
        <w:rPr>
          <w:rFonts w:ascii="Sylfaen" w:hAnsi="Sylfaen"/>
        </w:rPr>
        <w:t>Տարածաշրջանային կենտրոնների խորհուրդները և ծառայություն մատուցողները, որոնք սատարում են Հայեցակարգում առաջարկվող արյունավետ ռազմավարությունները 21 տարածաշրջանային կենտրոնների համար, այդ թվում առանց սահմանափակման` միջգերատեսչական կապերը և համակարգումը երեխաների հետ կապված ծառայությունների, անցումային շրջանի ծառայությունների, ինչպես նաև մեծահասակներին մատուցող ծառայությունների միջև:</w:t>
      </w:r>
    </w:p>
    <w:p w:rsidR="00EB10C6" w:rsidRPr="00802BB4" w:rsidRDefault="00EB10C6" w:rsidP="00EB10C6">
      <w:pPr>
        <w:pStyle w:val="ListParagraph"/>
        <w:numPr>
          <w:ilvl w:val="1"/>
          <w:numId w:val="10"/>
        </w:numPr>
        <w:rPr>
          <w:rFonts w:ascii="Sylfaen" w:hAnsi="Sylfaen" w:cs="Arial"/>
          <w:szCs w:val="28"/>
        </w:rPr>
      </w:pPr>
      <w:r w:rsidRPr="00802BB4">
        <w:rPr>
          <w:rFonts w:ascii="Sylfaen" w:hAnsi="Sylfaen"/>
        </w:rPr>
        <w:t>DOR-ի շրջաններ, ծառայություն մատուցողներ և գործընկերներ, որոնք սատարում են Հայեցակարգում առաջարկվող արդյունավետ ռազմավարություններն արդյունավետ հերթականությամբ հատկացվող ֆինանսավորման և մատուցվող ծառայությունների համար:</w:t>
      </w:r>
    </w:p>
    <w:p w:rsidR="00EB10C6" w:rsidRPr="00802BB4" w:rsidRDefault="00EB10C6" w:rsidP="00EB10C6">
      <w:pPr>
        <w:pStyle w:val="ListParagraph"/>
        <w:ind w:left="1440"/>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1, Ռազմավարություն 2</w:t>
      </w:r>
      <w:r w:rsidRPr="00802BB4">
        <w:rPr>
          <w:rFonts w:ascii="Sylfaen" w:hAnsi="Sylfaen"/>
          <w:sz w:val="28"/>
        </w:rPr>
        <w:t xml:space="preserve">. Խթանել համագործակցությունը տեղի մակարդակով և CIE-ին անդրադարձող LPA-ների մշակում </w:t>
      </w:r>
    </w:p>
    <w:p w:rsidR="00EB10C6" w:rsidRPr="00802BB4" w:rsidRDefault="00EB10C6" w:rsidP="00EB10C6">
      <w:pPr>
        <w:rPr>
          <w:rFonts w:ascii="Sylfaen" w:hAnsi="Sylfaen" w:cs="Arial"/>
          <w:sz w:val="28"/>
          <w:szCs w:val="28"/>
        </w:rPr>
      </w:pPr>
      <w:r w:rsidRPr="00802BB4">
        <w:rPr>
          <w:rFonts w:ascii="Sylfaen" w:hAnsi="Sylfaen"/>
          <w:sz w:val="28"/>
        </w:rPr>
        <w:t>Այս ռազմավարության իրականացմանն ուղղված գործողություններն են.</w:t>
      </w:r>
    </w:p>
    <w:p w:rsidR="00EB10C6" w:rsidRPr="00802BB4" w:rsidRDefault="00EB10C6" w:rsidP="00EB10C6">
      <w:pPr>
        <w:spacing w:before="280" w:after="60"/>
        <w:rPr>
          <w:rFonts w:ascii="Sylfaen" w:hAnsi="Sylfaen" w:cs="Arial"/>
          <w:sz w:val="28"/>
          <w:szCs w:val="28"/>
        </w:rPr>
      </w:pPr>
      <w:r w:rsidRPr="00802BB4">
        <w:rPr>
          <w:rStyle w:val="Heading5Char"/>
          <w:rFonts w:ascii="Sylfaen" w:hAnsi="Sylfaen"/>
          <w:color w:val="auto"/>
        </w:rPr>
        <w:lastRenderedPageBreak/>
        <w:t>1-ին Փուլի գործողություններ</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Նահանգային մակարդակով միջգերատեսչական պայմանագրերի ժամանակացույց.</w:t>
      </w:r>
      <w:r w:rsidRPr="00802BB4">
        <w:rPr>
          <w:rFonts w:ascii="Sylfaen" w:hAnsi="Sylfaen"/>
        </w:rPr>
        <w:t xml:space="preserve"> Դեպարտամենտները կմշակեն համապատասխան ժամանակացույց CDE-ի, DOR-ի և DDS-ի միջև ներկայիս միջգերատեսչական պայմանագրերը լրամշակելու համար, որպեսզի դրանցում ներառեն շեշտադրում CIE-ի և տեղական կապերի վրա, ինչպես նաև հղում Կալիֆորնիայի փոփոխության հանգեցնող CIE Հայեցակարգին:</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Տեղական LPA ձևանմուշ և LPA-ի ոլորտներ.</w:t>
      </w:r>
      <w:r w:rsidRPr="00802BB4">
        <w:rPr>
          <w:rFonts w:ascii="Sylfaen" w:hAnsi="Sylfaen"/>
        </w:rPr>
        <w:t xml:space="preserve"> Համագործակցությունն ու կապերը տեղական մակարդակով բարելավելու համար դեպարտամենտները կմշակեն LPA ձևանմուշի նախագիծ LEA-ների, DOR-ի շրջանների և տարածաշրջանային կենտրոնների համար` հետևելով IDEA-ի, WIOA-ի և CMS-ի սահմանած ուղեցույցին:</w:t>
      </w:r>
      <w:r w:rsidR="00FD3029">
        <w:rPr>
          <w:rFonts w:ascii="Sylfaen" w:hAnsi="Sylfaen"/>
        </w:rPr>
        <w:t xml:space="preserve"> </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Տեղական մակարդակի LPA ձևանմուշը կներառի հետևյալ ոլորտները.</w:t>
      </w:r>
    </w:p>
    <w:p w:rsidR="00EB10C6" w:rsidRPr="00802BB4" w:rsidRDefault="00EB10C6" w:rsidP="00EB10C6">
      <w:pPr>
        <w:pStyle w:val="ListParagraph"/>
        <w:numPr>
          <w:ilvl w:val="2"/>
          <w:numId w:val="4"/>
        </w:numPr>
        <w:spacing w:after="60"/>
        <w:contextualSpacing w:val="0"/>
        <w:rPr>
          <w:rFonts w:ascii="Sylfaen" w:hAnsi="Sylfaen" w:cs="Arial"/>
          <w:szCs w:val="28"/>
        </w:rPr>
      </w:pPr>
      <w:r w:rsidRPr="00802BB4">
        <w:rPr>
          <w:rFonts w:ascii="Sylfaen" w:hAnsi="Sylfaen"/>
        </w:rPr>
        <w:t>Տեղեկություններ, որոնցով հարկավոր է առաջնորդվել CIE ունենալու համար</w:t>
      </w:r>
      <w:r w:rsidR="00FD3029">
        <w:rPr>
          <w:rFonts w:ascii="Sylfaen" w:hAnsi="Sylfaen"/>
        </w:rPr>
        <w:t xml:space="preserve"> </w:t>
      </w:r>
      <w:r w:rsidRPr="00802BB4">
        <w:rPr>
          <w:rFonts w:ascii="Sylfaen" w:hAnsi="Sylfaen"/>
        </w:rPr>
        <w:t>համապատասխան անձանց, այդ թվում՝ սպասարկում չստացող տարածաշրջաններին ու բնակչությանը աջակցություն ցուցաբերելու նպատակով մեծահասակների համար զբաղվածության ապահովման ուղիների ընդլայնման ծրագիրը մշակելիս:</w:t>
      </w:r>
    </w:p>
    <w:p w:rsidR="00EB10C6" w:rsidRPr="00802BB4" w:rsidRDefault="00EB10C6" w:rsidP="00EB10C6">
      <w:pPr>
        <w:pStyle w:val="ListParagraph"/>
        <w:numPr>
          <w:ilvl w:val="2"/>
          <w:numId w:val="4"/>
        </w:numPr>
        <w:spacing w:after="60"/>
        <w:contextualSpacing w:val="0"/>
        <w:rPr>
          <w:rFonts w:ascii="Sylfaen" w:hAnsi="Sylfaen" w:cs="Arial"/>
          <w:szCs w:val="28"/>
        </w:rPr>
      </w:pPr>
      <w:r w:rsidRPr="00802BB4">
        <w:rPr>
          <w:rFonts w:ascii="Sylfaen" w:hAnsi="Sylfaen"/>
        </w:rPr>
        <w:t>Կապերը նահանգային այնպիսի ռեսուրսների հետ, ինչպիսիք են Տեղական աշխատուժի զարգացման խորհուրդները, Կալիֆորնիայում WIOA-ով սահմանվող տարածաշրջանային պլանավորման 14 մարմինները, Կալիֆորնիայում Աշխատանքի տեղավորման ամերիկյան կենտրոնը</w:t>
      </w:r>
      <w:r w:rsidRPr="00802BB4">
        <w:rPr>
          <w:rFonts w:ascii="Sylfaen" w:hAnsi="Sylfaen"/>
          <w:caps/>
          <w:vertAlign w:val="superscript"/>
        </w:rPr>
        <w:t>sm</w:t>
      </w:r>
      <w:r w:rsidRPr="00802BB4">
        <w:rPr>
          <w:rFonts w:ascii="Sylfaen" w:hAnsi="Sylfaen"/>
        </w:rPr>
        <w:t xml:space="preserve"> (մեկ պատուհանով), Մեծահասակների կրթության ծրագրերը, Համայնքային քոլեջների </w:t>
      </w:r>
      <w:r w:rsidRPr="00802BB4">
        <w:rPr>
          <w:rStyle w:val="st"/>
          <w:rFonts w:ascii="Sylfaen" w:hAnsi="Sylfaen"/>
        </w:rPr>
        <w:t>Հաշմանդամություն ունեցող անձանց աջակցության ծրագրերն ու ծառայությունները (անգլերեն՝ DSPS), Անկախ ապրելակերպի կենտրոնները (անգլերեն՝ ILCs) ինչպես նաև համայնքային քոլեջների և մեծահասակների կրթության կոնսորցիումները (AB 86)</w:t>
      </w:r>
      <w:r w:rsidRPr="00802BB4">
        <w:rPr>
          <w:rFonts w:ascii="Sylfaen" w:hAnsi="Sylfaen"/>
        </w:rPr>
        <w:t>, որոնք կոչված են բարելավելու դեպի CIE տանող ուղիները:</w:t>
      </w:r>
    </w:p>
    <w:p w:rsidR="00EB10C6" w:rsidRPr="00802BB4" w:rsidRDefault="00EB10C6" w:rsidP="00EB10C6">
      <w:pPr>
        <w:pStyle w:val="ListParagraph"/>
        <w:numPr>
          <w:ilvl w:val="2"/>
          <w:numId w:val="4"/>
        </w:numPr>
        <w:spacing w:after="60"/>
        <w:contextualSpacing w:val="0"/>
        <w:rPr>
          <w:rFonts w:ascii="Sylfaen" w:hAnsi="Sylfaen" w:cs="Arial"/>
          <w:szCs w:val="28"/>
        </w:rPr>
      </w:pPr>
      <w:r w:rsidRPr="00802BB4">
        <w:rPr>
          <w:rFonts w:ascii="Sylfaen" w:hAnsi="Sylfaen"/>
        </w:rPr>
        <w:t xml:space="preserve">Կապերը առանձնակի տարածաշրջանային ռեսուրս-կենտրոնների հետ, ինչպիսիք են Մասնագիտական ուսուցման քոլեջը, Ծրագրերի որոնման կենտրոնը, Հարմարեցված առօրյա ծառայությունների կենտրոնը, ինչպես նաև մասնագիտական ուսուցման ապագա </w:t>
      </w:r>
      <w:r w:rsidRPr="00802BB4">
        <w:rPr>
          <w:rFonts w:ascii="Sylfaen" w:hAnsi="Sylfaen"/>
        </w:rPr>
        <w:lastRenderedPageBreak/>
        <w:t>համայնքահեն ծառայությունները (SB 577)՝ անցումային շրջանի, ծառայությունների մատուցման և տեղավորման ու աջակցությունների (այդ թվում՝ ըստ անհրաժեշտության օժանդակ տեխնիկայի) վերաբերյալ երկխոսությունները:</w:t>
      </w:r>
    </w:p>
    <w:p w:rsidR="00EB10C6" w:rsidRPr="00802BB4" w:rsidRDefault="00EB10C6" w:rsidP="00EB10C6">
      <w:pPr>
        <w:pStyle w:val="ListParagraph"/>
        <w:numPr>
          <w:ilvl w:val="2"/>
          <w:numId w:val="4"/>
        </w:numPr>
        <w:spacing w:after="60"/>
        <w:contextualSpacing w:val="0"/>
        <w:rPr>
          <w:rFonts w:ascii="Sylfaen" w:hAnsi="Sylfaen" w:cs="Arial"/>
          <w:szCs w:val="28"/>
        </w:rPr>
      </w:pPr>
      <w:r w:rsidRPr="00802BB4">
        <w:rPr>
          <w:rFonts w:ascii="Sylfaen" w:hAnsi="Sylfaen"/>
        </w:rPr>
        <w:t>Երիտասարդների ու մեծահասակների համար պարտադիր ծառայությունների ու փաստաթղթերի առաջարկվող համակարգումը նվազագույնից ցածր աշխատավարձով աշխատանքի ընդունման սահմանափակումների վերաբերյալ:</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LPA-ների շուրջ համագործակցությանն ու մոնիթորինգին մասնակցելու են գոյություն ունեցող և նոր ղեկավար թիմեր: Սա կարող է ընդգրկել առանց սահմանափակման` LPA-ների իրագործման հարցում արձանագրված առաջընթացի ուսումնասիրություն և արդյունքների չափմանն ուղղված մշտադիտարկում:</w:t>
      </w:r>
    </w:p>
    <w:p w:rsidR="00EB10C6" w:rsidRPr="00802BB4" w:rsidRDefault="00EB10C6" w:rsidP="00EB10C6">
      <w:pPr>
        <w:pStyle w:val="ListParagraph"/>
        <w:numPr>
          <w:ilvl w:val="0"/>
          <w:numId w:val="4"/>
        </w:numPr>
        <w:spacing w:after="60"/>
        <w:contextualSpacing w:val="0"/>
        <w:rPr>
          <w:rFonts w:ascii="Sylfaen" w:hAnsi="Sylfaen" w:cs="Arial"/>
        </w:rPr>
      </w:pPr>
      <w:r w:rsidRPr="00802BB4">
        <w:rPr>
          <w:rFonts w:ascii="Sylfaen" w:hAnsi="Sylfaen"/>
          <w:u w:val="single"/>
        </w:rPr>
        <w:t>Համագործակցություն տեղական մակարդակով.</w:t>
      </w:r>
      <w:r w:rsidRPr="00802BB4">
        <w:rPr>
          <w:rFonts w:ascii="Sylfaen" w:hAnsi="Sylfaen"/>
        </w:rPr>
        <w:t xml:space="preserve"> Տեղական մակարդակով համագործակցությունը սատարելու նպատակով` համապատասխան դեպարտամենտները վերապատրաստում կանցկացնեն LEA-ի, DOR-ի շրջանների և տարածաշրջանային կենտրոնների առանձին աշխատակիցներին տեղական մակարդակով ուսուցման և գործիքների տրամադրման թեմայով: Այս դասընթացներն ու գործիքները կնպաստեն տեղի համագործակցային թիմերի զարգացմանը` նպատակ ունենալով քննարկել գրավոր ուղեցույցը, LPA-ների մշակումը,ինչպես նաև «</w:t>
      </w:r>
      <w:hyperlink w:anchor="Triple" w:tooltip="Սեղմել Triple E-ի սահմանումը տեսնելու համար" w:history="1">
        <w:r w:rsidRPr="00802BB4">
          <w:rPr>
            <w:rStyle w:val="Hyperlink"/>
            <w:rFonts w:ascii="Sylfaen" w:hAnsi="Sylfaen"/>
            <w:color w:val="auto"/>
          </w:rPr>
          <w:t>Triple E</w:t>
        </w:r>
      </w:hyperlink>
      <w:r w:rsidRPr="00802BB4">
        <w:rPr>
          <w:rFonts w:ascii="Sylfaen" w:hAnsi="Sylfaen"/>
        </w:rPr>
        <w:t>» գործելակերպը:</w:t>
      </w:r>
      <w:r w:rsidRPr="00802BB4">
        <w:rPr>
          <w:rFonts w:ascii="Sylfaen" w:hAnsi="Sylfaen"/>
          <w:u w:val="single"/>
        </w:rPr>
        <w:t xml:space="preserve"> </w:t>
      </w:r>
    </w:p>
    <w:p w:rsidR="00EB10C6" w:rsidRPr="00802BB4" w:rsidRDefault="00EB10C6" w:rsidP="00EB10C6">
      <w:pPr>
        <w:pStyle w:val="ListParagraph"/>
        <w:numPr>
          <w:ilvl w:val="0"/>
          <w:numId w:val="4"/>
        </w:numPr>
        <w:spacing w:after="60"/>
        <w:contextualSpacing w:val="0"/>
        <w:rPr>
          <w:rFonts w:ascii="Sylfaen" w:hAnsi="Sylfaen" w:cs="Arial"/>
        </w:rPr>
      </w:pPr>
      <w:r w:rsidRPr="00802BB4">
        <w:rPr>
          <w:rFonts w:ascii="Sylfaen" w:hAnsi="Sylfaen"/>
          <w:u w:val="single"/>
        </w:rPr>
        <w:t>Տեղական տարածքային LPA-ներ.</w:t>
      </w:r>
      <w:r w:rsidRPr="00802BB4">
        <w:rPr>
          <w:rFonts w:ascii="Sylfaen" w:hAnsi="Sylfaen"/>
          <w:b/>
        </w:rPr>
        <w:t xml:space="preserve"> </w:t>
      </w:r>
      <w:r w:rsidRPr="00802BB4">
        <w:rPr>
          <w:rFonts w:ascii="Sylfaen" w:hAnsi="Sylfaen"/>
        </w:rPr>
        <w:t>DOR-ն ուղղորդելու է տեղի գրասենյակները LEA-ների և տարածաշրջանային կենտրոնների հետ կնքված LPA-ների շրջանակում համապատասխան գործընթացների մեկնարկի հարցում: DDS-ը փոխանցելու է LPA-ի մշակման վերաբերյալ տեղեկությունները տարածաշրջանային կենտրոններին, որպեսզի դրանք ընդգրկվեն աշխատանքային պայմանագրերով սահմանված նպատակների շարքում: LPA-ների մշակման և իրագործման նպատակով` CDE-ն մատուցելու է LEA-ներին ուղղորդում և խրախուսում տարածաշրջանային կենտրոնների և DOR-ի շրջանների հետ աշխատանքի վերաբերյալ:</w:t>
      </w:r>
    </w:p>
    <w:p w:rsidR="00EB10C6" w:rsidRPr="00802BB4" w:rsidRDefault="00EB10C6" w:rsidP="00EB10C6">
      <w:pPr>
        <w:pStyle w:val="ListParagraph"/>
        <w:numPr>
          <w:ilvl w:val="0"/>
          <w:numId w:val="10"/>
        </w:numPr>
        <w:spacing w:after="60"/>
        <w:contextualSpacing w:val="0"/>
        <w:rPr>
          <w:rFonts w:ascii="Sylfaen" w:hAnsi="Sylfaen" w:cs="Arial"/>
          <w:szCs w:val="28"/>
        </w:rPr>
      </w:pPr>
      <w:r w:rsidRPr="00802BB4">
        <w:rPr>
          <w:rFonts w:ascii="Sylfaen" w:hAnsi="Sylfaen"/>
          <w:u w:val="single"/>
        </w:rPr>
        <w:t>Նահանգային մակարդակով միջգերատեսչական պայմանագրերի ժամանակացույց.</w:t>
      </w:r>
      <w:r w:rsidRPr="00802BB4">
        <w:rPr>
          <w:rFonts w:ascii="Sylfaen" w:hAnsi="Sylfaen"/>
        </w:rPr>
        <w:t xml:space="preserve"> Դեպարտամենտները մշակելու են կամ վերանայելու IA-ները և ՓՀ-ները` հետևելով Հայեցակարգով սահմանված ժամանակացույցին, ինչպես նաև պարտադիր նահանգային և դաշնային օրենսդրական ակտերին և կանոններին:</w:t>
      </w:r>
    </w:p>
    <w:p w:rsidR="00EB10C6" w:rsidRPr="00802BB4" w:rsidRDefault="00EB10C6" w:rsidP="00EB10C6">
      <w:pPr>
        <w:pStyle w:val="ListParagraph"/>
        <w:numPr>
          <w:ilvl w:val="0"/>
          <w:numId w:val="10"/>
        </w:numPr>
        <w:spacing w:after="60"/>
        <w:contextualSpacing w:val="0"/>
        <w:rPr>
          <w:rFonts w:ascii="Sylfaen" w:hAnsi="Sylfaen" w:cs="Arial"/>
          <w:szCs w:val="28"/>
        </w:rPr>
      </w:pPr>
      <w:r w:rsidRPr="00802BB4">
        <w:rPr>
          <w:rFonts w:ascii="Sylfaen" w:hAnsi="Sylfaen"/>
          <w:u w:val="single"/>
        </w:rPr>
        <w:lastRenderedPageBreak/>
        <w:t>Հետևում տեղական մակարդակով գործընկերության մասին պայմանագրերի ընթանցքին.</w:t>
      </w:r>
      <w:r w:rsidRPr="00802BB4">
        <w:rPr>
          <w:rFonts w:ascii="Sylfaen" w:hAnsi="Sylfaen"/>
        </w:rPr>
        <w:t xml:space="preserve"> Լրացուցիչ LPA-ների մշակումը սատարելու համար դեպարտամենտները կհավաքեն տեղեկություններ LEA-ների դեպքերի, DOR-ի շրջանների, ինչպես նաև տարածաշրջանային կենտրոնների անձնակազմի տեղական համագործակցության վերաբերյալ ժողովների վերաբերյալ:</w:t>
      </w:r>
    </w:p>
    <w:p w:rsidR="00EB10C6" w:rsidRPr="00802BB4" w:rsidRDefault="00EB10C6" w:rsidP="00EB10C6">
      <w:pPr>
        <w:pStyle w:val="ListParagraph"/>
        <w:numPr>
          <w:ilvl w:val="1"/>
          <w:numId w:val="10"/>
        </w:numPr>
        <w:spacing w:after="60"/>
        <w:contextualSpacing w:val="0"/>
        <w:rPr>
          <w:rFonts w:ascii="Sylfaen" w:hAnsi="Sylfaen" w:cs="Arial"/>
          <w:szCs w:val="28"/>
        </w:rPr>
      </w:pPr>
      <w:r w:rsidRPr="00802BB4">
        <w:rPr>
          <w:rFonts w:ascii="Sylfaen" w:hAnsi="Sylfaen"/>
        </w:rPr>
        <w:t>Տեղական մակարդակով համագործակցության վերաբերյալ ժողովները կարտացոլվեն CIE տարեկան զեկույցում:</w:t>
      </w:r>
    </w:p>
    <w:p w:rsidR="00EB10C6" w:rsidRPr="00802BB4" w:rsidRDefault="00EB10C6" w:rsidP="00EB10C6">
      <w:pPr>
        <w:pStyle w:val="ListParagraph"/>
        <w:numPr>
          <w:ilvl w:val="0"/>
          <w:numId w:val="4"/>
        </w:numPr>
        <w:rPr>
          <w:rFonts w:ascii="Sylfaen" w:hAnsi="Sylfaen" w:cs="Arial"/>
          <w:szCs w:val="28"/>
        </w:rPr>
      </w:pPr>
      <w:r w:rsidRPr="00802BB4">
        <w:rPr>
          <w:rFonts w:ascii="Sylfaen" w:hAnsi="Sylfaen"/>
          <w:u w:val="single"/>
        </w:rPr>
        <w:t>Համատեղ հովանավորությամբ մատուցվող ուսուցում և տեխնիկական աջակցություն</w:t>
      </w:r>
      <w:r w:rsidRPr="00802BB4">
        <w:rPr>
          <w:rFonts w:ascii="Sylfaen" w:hAnsi="Sylfaen"/>
        </w:rPr>
        <w:t xml:space="preserve">. Դեպարտամենտները մատուցելու են ուսուցում և տեխնիկական աջակցության LEA-ների, DOR-ի շրջանների և տարածաշրջանային կենտրոնների միջև LPA-ների մշակման համար: </w:t>
      </w:r>
    </w:p>
    <w:p w:rsidR="00EB10C6" w:rsidRPr="00802BB4" w:rsidRDefault="00EB10C6" w:rsidP="00EB10C6">
      <w:pPr>
        <w:pStyle w:val="ListParagraph"/>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1, Ռազմավարություն 3</w:t>
      </w:r>
      <w:r w:rsidRPr="00802BB4">
        <w:rPr>
          <w:rFonts w:ascii="Sylfaen" w:hAnsi="Sylfaen"/>
          <w:sz w:val="28"/>
        </w:rPr>
        <w:t>. Համատեղ ուժերով բարելավել տվյալների հավաքագրումը և տարածումը:</w:t>
      </w:r>
    </w:p>
    <w:p w:rsidR="00EB10C6" w:rsidRPr="00802BB4" w:rsidRDefault="00EB10C6" w:rsidP="00EB10C6">
      <w:pPr>
        <w:rPr>
          <w:rFonts w:ascii="Sylfaen" w:hAnsi="Sylfaen" w:cs="Arial"/>
          <w:sz w:val="28"/>
          <w:szCs w:val="28"/>
        </w:rPr>
      </w:pPr>
      <w:r w:rsidRPr="00802BB4">
        <w:rPr>
          <w:rFonts w:ascii="Sylfaen" w:hAnsi="Sylfaen"/>
          <w:sz w:val="28"/>
        </w:rPr>
        <w:t xml:space="preserve">Այս ռազմավարության իրականացմանն ուղղված գործողություններն են. </w:t>
      </w:r>
    </w:p>
    <w:p w:rsidR="00EB10C6" w:rsidRPr="00802BB4" w:rsidRDefault="00EB10C6" w:rsidP="00EB10C6">
      <w:pPr>
        <w:spacing w:before="280"/>
        <w:rPr>
          <w:rFonts w:ascii="Sylfaen" w:hAnsi="Sylfaen" w:cs="Arial"/>
          <w:sz w:val="28"/>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13"/>
        </w:numPr>
        <w:spacing w:after="60"/>
        <w:contextualSpacing w:val="0"/>
        <w:rPr>
          <w:rFonts w:ascii="Sylfaen" w:hAnsi="Sylfaen" w:cs="Arial"/>
          <w:szCs w:val="28"/>
          <w:u w:val="single"/>
        </w:rPr>
      </w:pPr>
      <w:r w:rsidRPr="00802BB4">
        <w:rPr>
          <w:rFonts w:ascii="Sylfaen" w:hAnsi="Sylfaen"/>
          <w:u w:val="single"/>
        </w:rPr>
        <w:t>Տեղեկատվության փոխանակման վերաբերյալ միջգերատեսչական պայմանագիր.</w:t>
      </w:r>
      <w:r w:rsidRPr="00802BB4">
        <w:rPr>
          <w:rFonts w:ascii="Sylfaen" w:hAnsi="Sylfaen"/>
        </w:rPr>
        <w:t xml:space="preserve"> Դեպարտամենտները կմշակեն և կիրագործեն տվյալների փոխանակման մասին միջգերատեսչական պայմանագիր, այդ թվում` ըստ անհրաժեշտության CDE-ից, DOR-ից, DDS-ից և այլ աղբյուրներից ստացված տվյալները համապատասխանեցնելու, ի մի բերելու և հաղորդելու մասին արձանագրություններ:</w:t>
      </w:r>
    </w:p>
    <w:p w:rsidR="00EB10C6" w:rsidRPr="00802BB4" w:rsidRDefault="00EB10C6" w:rsidP="00EB10C6">
      <w:pPr>
        <w:pStyle w:val="ListParagraph"/>
        <w:numPr>
          <w:ilvl w:val="1"/>
          <w:numId w:val="14"/>
        </w:numPr>
        <w:spacing w:after="60"/>
        <w:contextualSpacing w:val="0"/>
        <w:rPr>
          <w:rFonts w:ascii="Sylfaen" w:hAnsi="Sylfaen" w:cs="Arial"/>
          <w:szCs w:val="28"/>
          <w:u w:val="single"/>
        </w:rPr>
      </w:pPr>
      <w:r w:rsidRPr="00802BB4">
        <w:rPr>
          <w:rFonts w:ascii="Sylfaen" w:hAnsi="Sylfaen"/>
        </w:rPr>
        <w:t>Տվյալների շարժին հետևելու մեթոդաբանություններ և արձանագրություններ, ինչպիսիք են.</w:t>
      </w:r>
    </w:p>
    <w:p w:rsidR="00EB10C6" w:rsidRPr="00802BB4" w:rsidRDefault="00EB10C6" w:rsidP="00EB10C6">
      <w:pPr>
        <w:pStyle w:val="ListParagraph"/>
        <w:numPr>
          <w:ilvl w:val="2"/>
          <w:numId w:val="14"/>
        </w:numPr>
        <w:spacing w:after="60"/>
        <w:contextualSpacing w:val="0"/>
        <w:rPr>
          <w:rFonts w:ascii="Sylfaen" w:hAnsi="Sylfaen" w:cs="Arial"/>
          <w:szCs w:val="28"/>
          <w:u w:val="single"/>
        </w:rPr>
      </w:pPr>
      <w:r w:rsidRPr="00802BB4">
        <w:rPr>
          <w:rFonts w:ascii="Sylfaen" w:hAnsi="Sylfaen"/>
        </w:rPr>
        <w:t>Մտավոր հետամնացություն և զարգացման խանգարումներ ունեցող անհատների մոտ արձանագրված արդյունքներ դպրոցն ավարտելուց հետո և CIE-ում ներգրավված լինելու ընթացքում</w:t>
      </w:r>
    </w:p>
    <w:p w:rsidR="00EB10C6" w:rsidRPr="00802BB4" w:rsidRDefault="00EB10C6" w:rsidP="00EB10C6">
      <w:pPr>
        <w:pStyle w:val="ListParagraph"/>
        <w:numPr>
          <w:ilvl w:val="2"/>
          <w:numId w:val="14"/>
        </w:numPr>
        <w:spacing w:after="60"/>
        <w:contextualSpacing w:val="0"/>
        <w:rPr>
          <w:rFonts w:ascii="Sylfaen" w:hAnsi="Sylfaen" w:cs="Arial"/>
          <w:szCs w:val="28"/>
          <w:u w:val="single"/>
        </w:rPr>
      </w:pPr>
      <w:r w:rsidRPr="00802BB4">
        <w:rPr>
          <w:rFonts w:ascii="Sylfaen" w:hAnsi="Sylfaen"/>
        </w:rPr>
        <w:t xml:space="preserve">Անվճար համայնքահեն մասնագիտական կրթություն </w:t>
      </w:r>
    </w:p>
    <w:p w:rsidR="00EB10C6" w:rsidRPr="00802BB4" w:rsidRDefault="00EB10C6" w:rsidP="00EB10C6">
      <w:pPr>
        <w:pStyle w:val="ListParagraph"/>
        <w:numPr>
          <w:ilvl w:val="2"/>
          <w:numId w:val="14"/>
        </w:numPr>
        <w:spacing w:after="60"/>
        <w:contextualSpacing w:val="0"/>
        <w:rPr>
          <w:rFonts w:ascii="Sylfaen" w:hAnsi="Sylfaen" w:cs="Arial"/>
          <w:szCs w:val="28"/>
          <w:u w:val="single"/>
        </w:rPr>
      </w:pPr>
      <w:r w:rsidRPr="00802BB4">
        <w:rPr>
          <w:rFonts w:ascii="Sylfaen" w:hAnsi="Sylfaen"/>
        </w:rPr>
        <w:t>Նվազագույնից ցածր աշխատանավարձ ստանալու մասին տեղեկանքներ</w:t>
      </w:r>
    </w:p>
    <w:p w:rsidR="00EB10C6" w:rsidRPr="00802BB4" w:rsidRDefault="00EB10C6" w:rsidP="00EB10C6">
      <w:pPr>
        <w:pStyle w:val="ListParagraph"/>
        <w:numPr>
          <w:ilvl w:val="1"/>
          <w:numId w:val="14"/>
        </w:numPr>
        <w:spacing w:after="60"/>
        <w:contextualSpacing w:val="0"/>
        <w:rPr>
          <w:rFonts w:ascii="Sylfaen" w:hAnsi="Sylfaen" w:cs="Arial"/>
          <w:szCs w:val="28"/>
          <w:u w:val="single"/>
        </w:rPr>
      </w:pPr>
      <w:r w:rsidRPr="00802BB4">
        <w:rPr>
          <w:rFonts w:ascii="Sylfaen" w:hAnsi="Sylfaen"/>
        </w:rPr>
        <w:t>Ուղեցույցներ տվյալների փոխանակման եղանակների և տվյալների փոխանակման հաճախականություն վերաբերյալ</w:t>
      </w:r>
    </w:p>
    <w:p w:rsidR="00EB10C6" w:rsidRPr="00802BB4" w:rsidRDefault="00EB10C6" w:rsidP="00EB10C6">
      <w:pPr>
        <w:pStyle w:val="ListParagraph"/>
        <w:numPr>
          <w:ilvl w:val="1"/>
          <w:numId w:val="14"/>
        </w:numPr>
        <w:spacing w:after="60"/>
        <w:contextualSpacing w:val="0"/>
        <w:rPr>
          <w:rFonts w:ascii="Sylfaen" w:hAnsi="Sylfaen" w:cs="Arial"/>
          <w:szCs w:val="28"/>
          <w:u w:val="single"/>
        </w:rPr>
      </w:pPr>
      <w:r w:rsidRPr="00802BB4">
        <w:rPr>
          <w:rFonts w:ascii="Sylfaen" w:hAnsi="Sylfaen"/>
        </w:rPr>
        <w:lastRenderedPageBreak/>
        <w:t>Տեղեկատվական անվտանգության երաշխիքներ:</w:t>
      </w:r>
    </w:p>
    <w:p w:rsidR="00EB10C6" w:rsidRPr="00802BB4" w:rsidRDefault="00EB10C6" w:rsidP="00EB10C6">
      <w:pPr>
        <w:pStyle w:val="ListParagraph"/>
        <w:numPr>
          <w:ilvl w:val="0"/>
          <w:numId w:val="14"/>
        </w:numPr>
        <w:rPr>
          <w:rFonts w:ascii="Sylfaen" w:hAnsi="Sylfaen" w:cs="Arial"/>
          <w:szCs w:val="28"/>
        </w:rPr>
      </w:pPr>
      <w:r w:rsidRPr="00802BB4">
        <w:rPr>
          <w:rFonts w:ascii="Sylfaen" w:hAnsi="Sylfaen"/>
          <w:u w:val="single"/>
        </w:rPr>
        <w:t>Հետազոտությունների ֆինանսավորման այլընտրանքային տարբերակներ</w:t>
      </w:r>
      <w:r w:rsidRPr="00802BB4">
        <w:rPr>
          <w:rFonts w:ascii="Sylfaen" w:hAnsi="Sylfaen"/>
        </w:rPr>
        <w:t>. Դեպարտամենտները կհետազոտեն ֆինանսավորման այլընտրանքային տարբերակները` նպատակ ունենալով կատարելագործել տվյալների հավաքագրման միջգերատեսչական համակարգերը և կրթական ծառայությունների, աշխատուժի ծառայությունների և ուսումնական ծրագրերի գործելակերպերը:</w:t>
      </w:r>
    </w:p>
    <w:p w:rsidR="00EB10C6" w:rsidRPr="00802BB4" w:rsidRDefault="00EB10C6" w:rsidP="00EB10C6">
      <w:pPr>
        <w:spacing w:before="280" w:after="60"/>
        <w:rPr>
          <w:rFonts w:ascii="Sylfaen" w:hAnsi="Sylfaen" w:cs="Arial"/>
          <w:sz w:val="28"/>
          <w:szCs w:val="28"/>
        </w:rPr>
      </w:pPr>
      <w:r w:rsidRPr="00802BB4">
        <w:rPr>
          <w:rFonts w:ascii="Sylfaen" w:hAnsi="Sylfaen"/>
          <w:sz w:val="28"/>
        </w:rPr>
        <w:t xml:space="preserve">2-րդ փուլի գործողություններ </w:t>
      </w:r>
    </w:p>
    <w:p w:rsidR="00EB10C6" w:rsidRPr="00802BB4" w:rsidRDefault="00EB10C6" w:rsidP="00EB10C6">
      <w:pPr>
        <w:pStyle w:val="ListParagraph"/>
        <w:numPr>
          <w:ilvl w:val="0"/>
          <w:numId w:val="40"/>
        </w:numPr>
        <w:rPr>
          <w:rFonts w:ascii="Sylfaen" w:hAnsi="Sylfaen" w:cs="Arial"/>
          <w:szCs w:val="28"/>
        </w:rPr>
      </w:pPr>
      <w:r w:rsidRPr="00802BB4">
        <w:rPr>
          <w:rFonts w:ascii="Sylfaen" w:hAnsi="Sylfaen"/>
          <w:u w:val="single"/>
        </w:rPr>
        <w:t>Տեղակատվության փոխանակման միջգերատեսչական կարողություններ.</w:t>
      </w:r>
      <w:r w:rsidRPr="00802BB4">
        <w:rPr>
          <w:rFonts w:ascii="Sylfaen" w:hAnsi="Sylfaen"/>
        </w:rPr>
        <w:t xml:space="preserve"> Դեպարտամենտները կսահմանեն այն արգելքները, որոնց կարելի է անդրադառնալ օրենսդրական և կարգավորման կամ քաղաքականության գործընթացների միջոցով` նպատակ ունենալով հնարավորություն տալ Զբաղվածության զարգացման դեպարտամենտին (EDD) և Ֆրանշիզային հարկերի խորհրդին (FTB) փոխանակվել աշխատավարձերի և եկամուտների մասին տվյալներով` ի նպաստ CIE-ի:</w:t>
      </w:r>
    </w:p>
    <w:p w:rsidR="00EB10C6" w:rsidRPr="00802BB4" w:rsidRDefault="00EB10C6" w:rsidP="00EB10C6">
      <w:pPr>
        <w:pStyle w:val="Heading2"/>
        <w:numPr>
          <w:ilvl w:val="0"/>
          <w:numId w:val="0"/>
        </w:numPr>
        <w:spacing w:before="280"/>
        <w:rPr>
          <w:rFonts w:ascii="Sylfaen" w:hAnsi="Sylfaen"/>
          <w:i w:val="0"/>
        </w:rPr>
      </w:pPr>
      <w:bookmarkStart w:id="52" w:name="_Toc427738293"/>
      <w:bookmarkStart w:id="53" w:name="_Toc474914119"/>
      <w:bookmarkStart w:id="54" w:name="_Toc480129192"/>
      <w:r w:rsidRPr="00802BB4">
        <w:rPr>
          <w:rStyle w:val="Heading2Char"/>
          <w:rFonts w:ascii="Sylfaen" w:hAnsi="Sylfaen"/>
          <w:i/>
        </w:rPr>
        <w:t>Նպատակ 2</w:t>
      </w:r>
      <w:bookmarkEnd w:id="52"/>
      <w:r w:rsidRPr="00802BB4">
        <w:rPr>
          <w:rFonts w:ascii="Sylfaen" w:hAnsi="Sylfaen"/>
          <w:b w:val="0"/>
        </w:rPr>
        <w:t xml:space="preserve"> </w:t>
      </w:r>
      <w:r w:rsidRPr="00802BB4">
        <w:rPr>
          <w:rFonts w:ascii="Sylfaen" w:hAnsi="Sylfaen"/>
          <w:b w:val="0"/>
          <w:cs/>
        </w:rPr>
        <w:t xml:space="preserve">– </w:t>
      </w:r>
      <w:r w:rsidRPr="00802BB4">
        <w:rPr>
          <w:rFonts w:ascii="Sylfaen" w:hAnsi="Sylfaen"/>
          <w:i w:val="0"/>
        </w:rPr>
        <w:t>Մեծացնել մտավոր հետամնացություն և զարգացման խանգարումներ ունեցող այն անձանց հնարավորությունները, ովքեր նախընտրում են CIE-ը` նպատակ ունենալով պատրաստվել և ներգրավվել Կալիֆորնիայի աշխատուժի զարգացման համակարգում և ձեռք բերել CIE առկա ռեսուրսներով:</w:t>
      </w:r>
      <w:bookmarkEnd w:id="53"/>
      <w:bookmarkEnd w:id="54"/>
    </w:p>
    <w:p w:rsidR="00EB10C6" w:rsidRPr="00802BB4" w:rsidRDefault="00EB10C6" w:rsidP="00EB10C6">
      <w:pPr>
        <w:pStyle w:val="Heading3"/>
        <w:spacing w:before="280" w:after="60"/>
        <w:rPr>
          <w:rFonts w:ascii="Sylfaen" w:hAnsi="Sylfaen" w:cs="Arial"/>
          <w:color w:val="auto"/>
          <w:szCs w:val="28"/>
        </w:rPr>
      </w:pPr>
      <w:bookmarkStart w:id="55" w:name="_Toc427738294"/>
      <w:bookmarkStart w:id="56" w:name="_Toc474914120"/>
      <w:bookmarkStart w:id="57" w:name="_Toc480129193"/>
      <w:r w:rsidRPr="00802BB4">
        <w:rPr>
          <w:rFonts w:ascii="Sylfaen" w:hAnsi="Sylfaen"/>
          <w:color w:val="auto"/>
        </w:rPr>
        <w:t>2.1 Նպատակներ</w:t>
      </w:r>
      <w:bookmarkEnd w:id="55"/>
      <w:bookmarkEnd w:id="56"/>
      <w:bookmarkEnd w:id="57"/>
    </w:p>
    <w:p w:rsidR="00EB10C6" w:rsidRPr="00802BB4" w:rsidRDefault="00EB10C6" w:rsidP="00EB10C6">
      <w:pPr>
        <w:spacing w:after="60"/>
        <w:rPr>
          <w:rFonts w:ascii="Sylfaen" w:hAnsi="Sylfaen" w:cs="Arial"/>
          <w:sz w:val="28"/>
          <w:szCs w:val="28"/>
        </w:rPr>
      </w:pPr>
      <w:r w:rsidRPr="00802BB4">
        <w:rPr>
          <w:rFonts w:ascii="Sylfaen" w:hAnsi="Sylfaen"/>
          <w:sz w:val="28"/>
        </w:rPr>
        <w:t>Նպատակ 2-ի առաջադրանքներն են.</w:t>
      </w:r>
    </w:p>
    <w:p w:rsidR="00EB10C6" w:rsidRPr="00802BB4" w:rsidRDefault="00EB10C6" w:rsidP="00EB10C6">
      <w:pPr>
        <w:pStyle w:val="ListParagraph"/>
        <w:numPr>
          <w:ilvl w:val="0"/>
          <w:numId w:val="22"/>
        </w:numPr>
        <w:spacing w:after="60"/>
        <w:contextualSpacing w:val="0"/>
        <w:rPr>
          <w:rFonts w:ascii="Sylfaen" w:hAnsi="Sylfaen" w:cs="Arial"/>
          <w:szCs w:val="28"/>
        </w:rPr>
      </w:pPr>
      <w:r w:rsidRPr="00802BB4">
        <w:rPr>
          <w:rFonts w:ascii="Sylfaen" w:hAnsi="Sylfaen"/>
        </w:rPr>
        <w:t>Մեծացնել CIE-ի հնարավորությունները` մասնակցելով աշխատանքային փորձի ապահովման միջոցառումներին, զբաղվածության նախապատրաստական ծառայություններին, երկրորդական հմտությունների դասավանդմանը, PSE-ին և ուսուցմանը, անձնական կարիքներին հարմարեցված զբաղվածության և աջակցված զբաղվածության անհատական տեղավորման միջոցառումներին</w:t>
      </w:r>
    </w:p>
    <w:p w:rsidR="00EB10C6" w:rsidRPr="00802BB4" w:rsidRDefault="00EB10C6" w:rsidP="00EB10C6">
      <w:pPr>
        <w:pStyle w:val="ListParagraph"/>
        <w:numPr>
          <w:ilvl w:val="0"/>
          <w:numId w:val="22"/>
        </w:numPr>
        <w:spacing w:after="60"/>
        <w:contextualSpacing w:val="0"/>
        <w:rPr>
          <w:rFonts w:ascii="Sylfaen" w:hAnsi="Sylfaen" w:cs="Arial"/>
          <w:szCs w:val="28"/>
        </w:rPr>
      </w:pPr>
      <w:r w:rsidRPr="00802BB4">
        <w:rPr>
          <w:rFonts w:ascii="Sylfaen" w:hAnsi="Sylfaen"/>
        </w:rPr>
        <w:t>Մեծացնել մտավոր հետամնացություն և զարգացման խանգարումներ ունեցող անձանց մասնակցությունը Կալիֆորնիայի աշխատուժի զարգացման համակարգում, այդ թվում` Կալիֆորնիայի աշխատանքի տեղավորման ամերիկյան կենտրոնում (մեկ պառուհանով)</w:t>
      </w:r>
    </w:p>
    <w:p w:rsidR="00EB10C6" w:rsidRPr="00802BB4" w:rsidRDefault="00EB10C6" w:rsidP="00EB10C6">
      <w:pPr>
        <w:pStyle w:val="ListParagraph"/>
        <w:numPr>
          <w:ilvl w:val="0"/>
          <w:numId w:val="22"/>
        </w:numPr>
        <w:rPr>
          <w:rFonts w:ascii="Sylfaen" w:hAnsi="Sylfaen" w:cs="Arial"/>
          <w:szCs w:val="28"/>
        </w:rPr>
      </w:pPr>
      <w:r w:rsidRPr="00802BB4">
        <w:rPr>
          <w:rFonts w:ascii="Sylfaen" w:hAnsi="Sylfaen"/>
        </w:rPr>
        <w:lastRenderedPageBreak/>
        <w:t xml:space="preserve">Մեծացնել բիզնես-գործընկերների ներգրավումը և համապատասխան աշխատատեղի պահանջներով պայմանավորված ուսուցումը մտավոր հետամնացություն և զարգացման խանգարումներ ունեցող անհատներին ինչպես հանրային, այնպես էլ մասնավոր հատվածներում աշխատանքի ընդունելու տեսանկյունից: </w:t>
      </w:r>
    </w:p>
    <w:p w:rsidR="00EB10C6" w:rsidRPr="00802BB4" w:rsidRDefault="00EB10C6" w:rsidP="00EB10C6">
      <w:pPr>
        <w:pStyle w:val="Heading3"/>
        <w:spacing w:before="280" w:after="60"/>
        <w:rPr>
          <w:rFonts w:ascii="Sylfaen" w:hAnsi="Sylfaen" w:cs="Arial"/>
          <w:color w:val="auto"/>
          <w:szCs w:val="28"/>
        </w:rPr>
      </w:pPr>
      <w:bookmarkStart w:id="58" w:name="_Toc427738295"/>
      <w:bookmarkStart w:id="59" w:name="_Toc474914121"/>
      <w:bookmarkStart w:id="60" w:name="_Toc480129194"/>
      <w:r w:rsidRPr="00802BB4">
        <w:rPr>
          <w:rFonts w:ascii="Sylfaen" w:hAnsi="Sylfaen"/>
          <w:color w:val="auto"/>
        </w:rPr>
        <w:t>2.2 Թիրախային արդյունքներ</w:t>
      </w:r>
      <w:bookmarkEnd w:id="58"/>
      <w:bookmarkEnd w:id="59"/>
      <w:bookmarkEnd w:id="60"/>
    </w:p>
    <w:p w:rsidR="00EB10C6" w:rsidRPr="00802BB4" w:rsidRDefault="00EB10C6" w:rsidP="00EB10C6">
      <w:pPr>
        <w:pStyle w:val="ListParagraph"/>
        <w:numPr>
          <w:ilvl w:val="0"/>
          <w:numId w:val="20"/>
        </w:numPr>
        <w:spacing w:after="60"/>
        <w:contextualSpacing w:val="0"/>
        <w:rPr>
          <w:rFonts w:ascii="Sylfaen" w:hAnsi="Sylfaen" w:cs="Arial"/>
          <w:szCs w:val="28"/>
        </w:rPr>
      </w:pPr>
      <w:r w:rsidRPr="00802BB4">
        <w:rPr>
          <w:rFonts w:ascii="Sylfaen" w:hAnsi="Sylfaen"/>
        </w:rPr>
        <w:t>Մինչև նահանգային 2017-2018 ֆինանսական տարվա ավարտը, լրացուցիչ և այլ աղբյուրներից վերահասցեավորված ֆինանսավորման հատկացումից հետո, երեք դեպարտամենտների ջանքերի արդյունքում 10%-ով մեծացնել WorkAbility I-ի ներկայիս տվյալներում արտացոլված մտավոր հետամնացություն և զարգացման խանգարումներ ունեցող այն աշակերտների թիվը, ովքեր ներգրավված են վճարովի աշխատանքի փորձի ձեռքբերման և/կամ անվճար համայնքահեն մասնագիտական կրթության շրջանակներում`անհրաժեշտ օժանդակ միջոցառումներով հանդերձ:</w:t>
      </w:r>
      <w:r w:rsidRPr="00802BB4">
        <w:rPr>
          <w:rStyle w:val="FootnoteReference"/>
          <w:rFonts w:ascii="Sylfaen" w:hAnsi="Sylfaen"/>
        </w:rPr>
        <w:footnoteReference w:id="12"/>
      </w:r>
      <w:r w:rsidRPr="00802BB4">
        <w:rPr>
          <w:rFonts w:ascii="Sylfaen" w:hAnsi="Sylfaen"/>
        </w:rPr>
        <w:t xml:space="preserve"> </w:t>
      </w:r>
    </w:p>
    <w:p w:rsidR="00EB10C6" w:rsidRPr="00802BB4" w:rsidRDefault="00EB10C6" w:rsidP="00EB10C6">
      <w:pPr>
        <w:pStyle w:val="ListParagraph"/>
        <w:numPr>
          <w:ilvl w:val="0"/>
          <w:numId w:val="20"/>
        </w:numPr>
        <w:spacing w:after="60"/>
        <w:contextualSpacing w:val="0"/>
        <w:rPr>
          <w:rFonts w:ascii="Sylfaen" w:hAnsi="Sylfaen" w:cs="Arial"/>
          <w:szCs w:val="28"/>
        </w:rPr>
      </w:pPr>
      <w:r w:rsidRPr="00802BB4">
        <w:rPr>
          <w:rFonts w:ascii="Sylfaen" w:hAnsi="Sylfaen"/>
        </w:rPr>
        <w:t>Մինչև նահանգի 2017-2018 ֆինանսական տարվա ավարտը տեղեկատվություն և տեխնիկական աջակցություն տրամադրել CIE-ի համակարգում տեղավորման համար SE խմբի ծառայություններ մատուցողների 100%-ին` նպատակ ունենալով նպաստել անհատական տեղավորման ծառայությունների թվի աճին:</w:t>
      </w:r>
      <w:r w:rsidRPr="00802BB4">
        <w:rPr>
          <w:rStyle w:val="FootnoteReference"/>
          <w:rFonts w:ascii="Sylfaen" w:hAnsi="Sylfaen"/>
        </w:rPr>
        <w:footnoteReference w:id="13"/>
      </w:r>
      <w:r w:rsidRPr="00802BB4">
        <w:rPr>
          <w:rFonts w:ascii="Sylfaen" w:hAnsi="Sylfaen"/>
        </w:rPr>
        <w:t xml:space="preserve"> </w:t>
      </w:r>
    </w:p>
    <w:p w:rsidR="00EB10C6" w:rsidRPr="00802BB4" w:rsidRDefault="00EB10C6" w:rsidP="00EB10C6">
      <w:pPr>
        <w:pStyle w:val="ListParagraph"/>
        <w:numPr>
          <w:ilvl w:val="0"/>
          <w:numId w:val="20"/>
        </w:numPr>
        <w:rPr>
          <w:rFonts w:ascii="Sylfaen" w:hAnsi="Sylfaen" w:cs="Arial"/>
          <w:szCs w:val="28"/>
        </w:rPr>
      </w:pPr>
      <w:r w:rsidRPr="00802BB4">
        <w:rPr>
          <w:rFonts w:ascii="Sylfaen" w:hAnsi="Sylfaen"/>
        </w:rPr>
        <w:t>Մինչև նահանգի 2017-2018 ֆինանսական տարվա ավարտը տարեկան առնվազն 25 հոգով մեծացնել այն անհատների թիվը, ովքեր մասնակցում են նահանգային և բիզնես-գործընկերների հետ իրականացվող «Earn and Learn» կամ «Ուսուցում աշխատանքային պայմաններում» (OJT) ծրագրերին:</w:t>
      </w:r>
      <w:r w:rsidRPr="00802BB4">
        <w:rPr>
          <w:rStyle w:val="FootnoteReference"/>
          <w:rFonts w:ascii="Sylfaen" w:hAnsi="Sylfaen"/>
        </w:rPr>
        <w:footnoteReference w:id="14"/>
      </w:r>
    </w:p>
    <w:p w:rsidR="00EB10C6" w:rsidRPr="00802BB4" w:rsidRDefault="00EB10C6" w:rsidP="00EB10C6">
      <w:pPr>
        <w:pStyle w:val="ListParagraph"/>
        <w:numPr>
          <w:ilvl w:val="0"/>
          <w:numId w:val="20"/>
        </w:numPr>
        <w:spacing w:after="60"/>
        <w:contextualSpacing w:val="0"/>
        <w:rPr>
          <w:rFonts w:ascii="Sylfaen" w:hAnsi="Sylfaen" w:cs="Arial"/>
          <w:szCs w:val="28"/>
        </w:rPr>
      </w:pPr>
      <w:r w:rsidRPr="00802BB4">
        <w:rPr>
          <w:rFonts w:ascii="Sylfaen" w:hAnsi="Sylfaen"/>
        </w:rPr>
        <w:lastRenderedPageBreak/>
        <w:t>Մինչև նահանգի 2019-2020 ֆինանսական տարվա ավարտը միջնակարգ կրթության համակարգից նախորդ տարում դուրս եկած DOR-ում գրանցված հաշմանդամություն ունեցող 16-ից</w:t>
      </w:r>
      <w:r w:rsidR="00FC7884" w:rsidRPr="00625AE5">
        <w:rPr>
          <w:rFonts w:ascii="Sylfaen" w:hAnsi="Sylfaen"/>
        </w:rPr>
        <w:t xml:space="preserve"> </w:t>
      </w:r>
      <w:r w:rsidR="00FC7884" w:rsidRPr="00260E0A">
        <w:rPr>
          <w:rFonts w:ascii="Sylfaen" w:hAnsi="Sylfaen"/>
          <w:szCs w:val="28"/>
        </w:rPr>
        <w:t>մինչև</w:t>
      </w:r>
      <w:r w:rsidRPr="00802BB4">
        <w:rPr>
          <w:rFonts w:ascii="Sylfaen" w:hAnsi="Sylfaen"/>
        </w:rPr>
        <w:t xml:space="preserve"> 21 տարեկան աշակերտների և ուսանողների 50%-ը ներգրավված կլինի CIE-ի կամ միջնակարգին հաջորդող ուսուցման կամ կրթության շրջանակներում կամ ստացած կլինի մասնագիտական վերականգնման ծառայություններ CIE-ին պատրաստվելու համար:</w:t>
      </w:r>
      <w:r w:rsidR="00FD3029">
        <w:rPr>
          <w:rFonts w:ascii="Sylfaen" w:hAnsi="Sylfaen"/>
        </w:rPr>
        <w:t xml:space="preserve"> </w:t>
      </w:r>
    </w:p>
    <w:p w:rsidR="00EB10C6" w:rsidRPr="00802BB4" w:rsidRDefault="00EB10C6" w:rsidP="00EB10C6">
      <w:pPr>
        <w:pStyle w:val="Heading3"/>
        <w:spacing w:before="280" w:after="60"/>
        <w:rPr>
          <w:rFonts w:ascii="Sylfaen" w:hAnsi="Sylfaen" w:cs="Arial"/>
          <w:color w:val="auto"/>
          <w:szCs w:val="28"/>
        </w:rPr>
      </w:pPr>
      <w:bookmarkStart w:id="61" w:name="_Toc427738296"/>
      <w:bookmarkStart w:id="62" w:name="_Toc474914122"/>
      <w:bookmarkStart w:id="63" w:name="_Toc480129195"/>
      <w:r w:rsidRPr="00802BB4">
        <w:rPr>
          <w:rFonts w:ascii="Sylfaen" w:hAnsi="Sylfaen"/>
          <w:color w:val="auto"/>
        </w:rPr>
        <w:t>2.3 Ռազմավարություններ</w:t>
      </w:r>
      <w:bookmarkEnd w:id="61"/>
      <w:bookmarkEnd w:id="62"/>
      <w:bookmarkEnd w:id="63"/>
    </w:p>
    <w:p w:rsidR="00EB10C6" w:rsidRPr="00802BB4" w:rsidRDefault="00EB10C6" w:rsidP="00EB10C6">
      <w:pPr>
        <w:spacing w:after="60"/>
        <w:rPr>
          <w:rFonts w:ascii="Sylfaen" w:hAnsi="Sylfaen" w:cs="Arial"/>
          <w:sz w:val="28"/>
          <w:szCs w:val="28"/>
        </w:rPr>
      </w:pPr>
      <w:r w:rsidRPr="00802BB4">
        <w:rPr>
          <w:rFonts w:ascii="Sylfaen" w:hAnsi="Sylfaen"/>
          <w:sz w:val="28"/>
        </w:rPr>
        <w:t>Նպատակ 2-ի ներքո սահմանված ռազմավարություններն են.</w:t>
      </w:r>
    </w:p>
    <w:p w:rsidR="00EB10C6" w:rsidRPr="00802BB4" w:rsidRDefault="00EB10C6" w:rsidP="00EB10C6">
      <w:pPr>
        <w:pStyle w:val="ListParagraph"/>
        <w:numPr>
          <w:ilvl w:val="0"/>
          <w:numId w:val="24"/>
        </w:numPr>
        <w:spacing w:after="60"/>
        <w:contextualSpacing w:val="0"/>
        <w:rPr>
          <w:rFonts w:ascii="Sylfaen" w:hAnsi="Sylfaen" w:cs="Arial"/>
          <w:szCs w:val="28"/>
        </w:rPr>
      </w:pPr>
      <w:r w:rsidRPr="00802BB4">
        <w:rPr>
          <w:rFonts w:ascii="Sylfaen" w:hAnsi="Sylfaen"/>
        </w:rPr>
        <w:t>Համատեղ ուժերով սահմանել և բարելավել «</w:t>
      </w:r>
      <w:hyperlink w:anchor="Triple" w:tooltip="Սեղմել Triple E-ի սահմանումը տեսնելու համար" w:history="1">
        <w:r w:rsidRPr="00802BB4">
          <w:rPr>
            <w:rStyle w:val="Hyperlink"/>
            <w:rFonts w:ascii="Sylfaen" w:hAnsi="Sylfaen"/>
            <w:color w:val="auto"/>
          </w:rPr>
          <w:t>Triple E</w:t>
        </w:r>
      </w:hyperlink>
      <w:r w:rsidRPr="00802BB4">
        <w:rPr>
          <w:rFonts w:ascii="Sylfaen" w:hAnsi="Sylfaen"/>
        </w:rPr>
        <w:t>» ծրագրի գործելակերպերը</w:t>
      </w:r>
    </w:p>
    <w:p w:rsidR="00EB10C6" w:rsidRPr="00802BB4" w:rsidRDefault="00EB10C6" w:rsidP="00EB10C6">
      <w:pPr>
        <w:pStyle w:val="ListParagraph"/>
        <w:numPr>
          <w:ilvl w:val="0"/>
          <w:numId w:val="24"/>
        </w:numPr>
        <w:spacing w:after="60"/>
        <w:contextualSpacing w:val="0"/>
        <w:rPr>
          <w:rFonts w:ascii="Sylfaen" w:hAnsi="Sylfaen" w:cs="Arial"/>
          <w:szCs w:val="28"/>
        </w:rPr>
      </w:pPr>
      <w:r w:rsidRPr="00802BB4">
        <w:rPr>
          <w:rFonts w:ascii="Sylfaen" w:hAnsi="Sylfaen"/>
        </w:rPr>
        <w:t>Որոշել և խթանել նահանգային SE մատակարարների կարողությունները` CIE-ին սատարելու համար</w:t>
      </w:r>
    </w:p>
    <w:p w:rsidR="00EB10C6" w:rsidRPr="00802BB4" w:rsidRDefault="00EB10C6" w:rsidP="00EB10C6">
      <w:pPr>
        <w:pStyle w:val="ListParagraph"/>
        <w:numPr>
          <w:ilvl w:val="0"/>
          <w:numId w:val="24"/>
        </w:numPr>
        <w:spacing w:after="60"/>
        <w:contextualSpacing w:val="0"/>
        <w:rPr>
          <w:rFonts w:ascii="Sylfaen" w:hAnsi="Sylfaen" w:cs="Arial"/>
          <w:szCs w:val="28"/>
        </w:rPr>
      </w:pPr>
      <w:r w:rsidRPr="00802BB4">
        <w:rPr>
          <w:rFonts w:ascii="Sylfaen" w:hAnsi="Sylfaen"/>
        </w:rPr>
        <w:t>Սատարել անցումը դպրոցից զբաղվածության նախապատրաստական ծառայություններին և CIE-ին</w:t>
      </w:r>
      <w:r w:rsidRPr="00802BB4">
        <w:rPr>
          <w:rStyle w:val="FootnoteReference"/>
          <w:rFonts w:ascii="Sylfaen" w:hAnsi="Sylfaen"/>
        </w:rPr>
        <w:footnoteReference w:id="15"/>
      </w:r>
    </w:p>
    <w:p w:rsidR="00EB10C6" w:rsidRPr="00802BB4" w:rsidRDefault="00EB10C6" w:rsidP="00EB10C6">
      <w:pPr>
        <w:pStyle w:val="ListParagraph"/>
        <w:numPr>
          <w:ilvl w:val="0"/>
          <w:numId w:val="24"/>
        </w:numPr>
        <w:spacing w:after="60"/>
        <w:contextualSpacing w:val="0"/>
        <w:rPr>
          <w:rFonts w:ascii="Sylfaen" w:hAnsi="Sylfaen" w:cs="Arial"/>
          <w:szCs w:val="28"/>
        </w:rPr>
      </w:pPr>
      <w:r w:rsidRPr="00802BB4">
        <w:rPr>
          <w:rFonts w:ascii="Sylfaen" w:hAnsi="Sylfaen"/>
        </w:rPr>
        <w:t>Զարգացնել բիզնես-գործընկերների նախաձեռնությունները</w:t>
      </w:r>
    </w:p>
    <w:p w:rsidR="00EB10C6" w:rsidRPr="00802BB4" w:rsidRDefault="00EB10C6" w:rsidP="00EB10C6">
      <w:pPr>
        <w:pStyle w:val="ListParagraph"/>
        <w:numPr>
          <w:ilvl w:val="0"/>
          <w:numId w:val="24"/>
        </w:numPr>
        <w:rPr>
          <w:rFonts w:ascii="Sylfaen" w:hAnsi="Sylfaen" w:cs="Arial"/>
          <w:szCs w:val="28"/>
        </w:rPr>
      </w:pPr>
      <w:r w:rsidRPr="00802BB4">
        <w:rPr>
          <w:rFonts w:ascii="Sylfaen" w:hAnsi="Sylfaen"/>
        </w:rPr>
        <w:t>Զարգացնել գործիքներն ու ռեսուրսները:</w:t>
      </w:r>
    </w:p>
    <w:p w:rsidR="00EB10C6" w:rsidRPr="00802BB4" w:rsidRDefault="00EB10C6" w:rsidP="00EB10C6">
      <w:pPr>
        <w:pStyle w:val="ListParagraph"/>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2, Ռազմավարություն 1</w:t>
      </w:r>
      <w:r w:rsidRPr="00802BB4">
        <w:rPr>
          <w:rFonts w:ascii="Sylfaen" w:hAnsi="Sylfaen"/>
          <w:sz w:val="28"/>
        </w:rPr>
        <w:t>. Համատեղ ուժերով սահմանել և բարելավել «</w:t>
      </w:r>
      <w:hyperlink w:anchor="Triple" w:tooltip="Սեղմել Triple E-ի սահմանումը տեսնելու համար" w:history="1">
        <w:r w:rsidRPr="00802BB4">
          <w:rPr>
            <w:rStyle w:val="Hyperlink"/>
            <w:rFonts w:ascii="Sylfaen" w:hAnsi="Sylfaen"/>
            <w:color w:val="auto"/>
            <w:sz w:val="28"/>
          </w:rPr>
          <w:t>Triple E</w:t>
        </w:r>
      </w:hyperlink>
      <w:r w:rsidRPr="00802BB4">
        <w:rPr>
          <w:rFonts w:ascii="Sylfaen" w:hAnsi="Sylfaen"/>
          <w:sz w:val="28"/>
        </w:rPr>
        <w:t>» գործելակերպերը:</w:t>
      </w:r>
    </w:p>
    <w:p w:rsidR="00EB10C6" w:rsidRPr="00802BB4" w:rsidRDefault="00EB10C6" w:rsidP="00EB10C6">
      <w:pPr>
        <w:rPr>
          <w:rFonts w:ascii="Sylfaen" w:hAnsi="Sylfaen" w:cs="Arial"/>
          <w:sz w:val="28"/>
          <w:szCs w:val="28"/>
        </w:rPr>
      </w:pPr>
      <w:r w:rsidRPr="00802BB4">
        <w:rPr>
          <w:rFonts w:ascii="Sylfaen" w:hAnsi="Sylfaen"/>
          <w:sz w:val="28"/>
        </w:rPr>
        <w:t xml:space="preserve">Այս ռազմավարության իրականացմանն ուղղված գործողություններն են. </w:t>
      </w:r>
    </w:p>
    <w:p w:rsidR="00EB10C6" w:rsidRPr="00802BB4" w:rsidRDefault="00EB10C6" w:rsidP="00EB10C6">
      <w:pPr>
        <w:spacing w:before="280" w:after="60"/>
        <w:rPr>
          <w:rFonts w:ascii="Sylfaen" w:hAnsi="Sylfaen" w:cs="Arial"/>
          <w:sz w:val="28"/>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13"/>
        </w:numPr>
        <w:spacing w:after="60"/>
        <w:contextualSpacing w:val="0"/>
        <w:rPr>
          <w:rFonts w:ascii="Sylfaen" w:hAnsi="Sylfaen" w:cs="Arial"/>
          <w:szCs w:val="28"/>
        </w:rPr>
      </w:pPr>
      <w:r w:rsidRPr="00802BB4">
        <w:rPr>
          <w:rFonts w:ascii="Sylfaen" w:hAnsi="Sylfaen"/>
          <w:u w:val="single"/>
        </w:rPr>
        <w:t>CIE-ի ծառայությունների մատուցման ռազմավարություններ.</w:t>
      </w:r>
      <w:r w:rsidRPr="00802BB4">
        <w:rPr>
          <w:rFonts w:ascii="Sylfaen" w:hAnsi="Sylfaen"/>
        </w:rPr>
        <w:t xml:space="preserve"> Դեպարտամենտները կհավաքեն պատրաստի տեղեկությունները «</w:t>
      </w:r>
      <w:hyperlink w:anchor="Triple" w:tooltip="Սեղմել Triple E-ի սահմանումը տեսնելու համար" w:history="1">
        <w:r w:rsidRPr="00802BB4">
          <w:rPr>
            <w:rStyle w:val="Hyperlink"/>
            <w:rFonts w:ascii="Sylfaen" w:hAnsi="Sylfaen"/>
            <w:color w:val="auto"/>
          </w:rPr>
          <w:t>Triple E</w:t>
        </w:r>
      </w:hyperlink>
      <w:r w:rsidRPr="00802BB4">
        <w:rPr>
          <w:rFonts w:ascii="Sylfaen" w:hAnsi="Sylfaen"/>
        </w:rPr>
        <w:t xml:space="preserve">» գործելակերպի վերաբերյալ այն ծրագրերից, որոնք ապահովել են հաջողություն CIE-ի արդյունքների ապահովման առումով, կմշակեն յուրաքանչյուր գերատեսչության գրավոր ուղեցույցում հաղորդվելիք տեղեկատվությունը (տե՛ս 1Նպատակ 1, Ռազմավարություն 1) և կսահմանեն արդյունավետ ռազմավարությունների վերարտադրմանն ուղղված քայլերը, ինչպես նաև </w:t>
      </w:r>
      <w:r w:rsidRPr="00802BB4">
        <w:rPr>
          <w:rFonts w:ascii="Sylfaen" w:hAnsi="Sylfaen"/>
        </w:rPr>
        <w:lastRenderedPageBreak/>
        <w:t>կուսումնասիրեն նահանգի ողջ տարածքում արդյունավետ ռազմավարությունների իրականացման մեթոդաբանությունները: Դեպարտամենտները կօգտագործեն «Զբաղվածությունն առանջնահերթ» քաղաքաականության շրջանակներում տրամադրված պետական և նահանգային տեխնիկական աջակցության ռեսուրսները: Օրինակ՝ Աշխատանքի դեպարտամենտի հաշմանդամություն ունեցող անձանց զբաղվածության հարցերով քաղաքականության գրասենյակը (ODEP), Անցումային շրջանում տեխնիկական աջակցության ազգային կենտրոնը (NTACT) և Զբաղվածության ոլորտում առաջնորդության պետական ցանցը:</w:t>
      </w:r>
    </w:p>
    <w:p w:rsidR="00EB10C6" w:rsidRPr="00802BB4" w:rsidRDefault="00EB10C6" w:rsidP="00EB10C6">
      <w:pPr>
        <w:pStyle w:val="ListParagraph"/>
        <w:numPr>
          <w:ilvl w:val="0"/>
          <w:numId w:val="13"/>
        </w:numPr>
        <w:spacing w:after="60"/>
        <w:contextualSpacing w:val="0"/>
        <w:rPr>
          <w:rFonts w:ascii="Sylfaen" w:hAnsi="Sylfaen" w:cs="Arial"/>
          <w:szCs w:val="28"/>
        </w:rPr>
      </w:pPr>
      <w:r w:rsidRPr="00802BB4">
        <w:rPr>
          <w:rFonts w:ascii="Sylfaen" w:hAnsi="Sylfaen"/>
          <w:u w:val="single"/>
        </w:rPr>
        <w:t>CIE-ի մատակարարների համար նախատեսված վեբինար.</w:t>
      </w:r>
      <w:r w:rsidRPr="00802BB4">
        <w:rPr>
          <w:rFonts w:ascii="Sylfaen" w:hAnsi="Sylfaen"/>
        </w:rPr>
        <w:t xml:space="preserve"> Դեպարտամենտները կմշակեն և իրենց տարածքում կանցկացնեն վեբինար CIE-ի վերաբերյալ SE մատակարարների համար «</w:t>
      </w:r>
      <w:hyperlink w:anchor="Triple" w:tooltip="Սեղմել Triple E-ի սահմանումը տեսնելու համար" w:history="1">
        <w:r w:rsidRPr="00802BB4">
          <w:rPr>
            <w:rStyle w:val="Hyperlink"/>
            <w:rFonts w:ascii="Sylfaen" w:hAnsi="Sylfaen"/>
            <w:color w:val="auto"/>
          </w:rPr>
          <w:t>Triple E</w:t>
        </w:r>
      </w:hyperlink>
      <w:r w:rsidRPr="00802BB4">
        <w:rPr>
          <w:rFonts w:ascii="Sylfaen" w:hAnsi="Sylfaen"/>
        </w:rPr>
        <w:t xml:space="preserve">» գործելակերպի մասին, որով բարելավեվվում են CIE-ի արդյունքները: </w:t>
      </w:r>
    </w:p>
    <w:p w:rsidR="00EB10C6" w:rsidRPr="00802BB4" w:rsidRDefault="00EB10C6" w:rsidP="00EB10C6">
      <w:pPr>
        <w:pStyle w:val="ListParagraph"/>
        <w:numPr>
          <w:ilvl w:val="0"/>
          <w:numId w:val="13"/>
        </w:numPr>
        <w:rPr>
          <w:rFonts w:ascii="Sylfaen" w:hAnsi="Sylfaen" w:cs="Arial"/>
          <w:szCs w:val="28"/>
        </w:rPr>
      </w:pPr>
      <w:r w:rsidRPr="00802BB4">
        <w:rPr>
          <w:rFonts w:ascii="Sylfaen" w:hAnsi="Sylfaen"/>
          <w:u w:val="single"/>
        </w:rPr>
        <w:t>Դասընթացների մշակում.</w:t>
      </w:r>
      <w:r w:rsidRPr="00802BB4">
        <w:rPr>
          <w:rFonts w:ascii="Sylfaen" w:hAnsi="Sylfaen"/>
        </w:rPr>
        <w:t xml:space="preserve"> Դեպարտամենտները կմշակեն դասընթացների ուսումնական ծրագիրը և տեղեկատվական նյութեր «</w:t>
      </w:r>
      <w:hyperlink w:anchor="Triple" w:tooltip="Սեղմել Triple E-ի սահմանումը տեսնելու համար" w:history="1">
        <w:r w:rsidRPr="00802BB4">
          <w:rPr>
            <w:rStyle w:val="Hyperlink"/>
            <w:rFonts w:ascii="Sylfaen" w:hAnsi="Sylfaen"/>
            <w:color w:val="auto"/>
          </w:rPr>
          <w:t>Triple E</w:t>
        </w:r>
      </w:hyperlink>
      <w:r w:rsidRPr="00802BB4">
        <w:rPr>
          <w:rFonts w:ascii="Sylfaen" w:hAnsi="Sylfaen"/>
        </w:rPr>
        <w:t>» ծառայության մոդելների և կապի հաստատման այլ տարբերակների մասին:</w:t>
      </w:r>
    </w:p>
    <w:p w:rsidR="00EB10C6" w:rsidRPr="00802BB4" w:rsidRDefault="00EB10C6" w:rsidP="00EB10C6">
      <w:pPr>
        <w:spacing w:before="280" w:after="60"/>
        <w:rPr>
          <w:rFonts w:ascii="Sylfaen" w:hAnsi="Sylfaen" w:cs="Arial"/>
          <w:sz w:val="28"/>
          <w:szCs w:val="28"/>
        </w:rPr>
      </w:pPr>
      <w:r w:rsidRPr="00802BB4">
        <w:rPr>
          <w:rStyle w:val="Heading5Char"/>
          <w:rFonts w:ascii="Sylfaen" w:hAnsi="Sylfaen"/>
          <w:color w:val="auto"/>
        </w:rPr>
        <w:t>2-րդ փուլի գործողություններ</w:t>
      </w:r>
    </w:p>
    <w:p w:rsidR="00EB10C6" w:rsidRPr="00802BB4" w:rsidRDefault="00EB10C6" w:rsidP="00EB10C6">
      <w:pPr>
        <w:pStyle w:val="ListParagraph"/>
        <w:numPr>
          <w:ilvl w:val="0"/>
          <w:numId w:val="13"/>
        </w:numPr>
        <w:rPr>
          <w:rFonts w:ascii="Sylfaen" w:hAnsi="Sylfaen" w:cs="Arial"/>
          <w:szCs w:val="28"/>
        </w:rPr>
      </w:pPr>
      <w:r w:rsidRPr="00802BB4">
        <w:rPr>
          <w:rFonts w:ascii="Sylfaen" w:hAnsi="Sylfaen"/>
          <w:u w:val="single"/>
        </w:rPr>
        <w:t>Այլընտրանքային ծառայության մոդելներ.</w:t>
      </w:r>
      <w:r w:rsidRPr="00802BB4">
        <w:rPr>
          <w:rFonts w:ascii="Sylfaen" w:hAnsi="Sylfaen"/>
        </w:rPr>
        <w:t xml:space="preserve"> Իրականացման հարցերով զբաղվող Աշխատանքային խմբի գործունեության շրջանակներում դեպարտամենտները կհետազոտեն և կկազմեն այնպիսի ծառայությունների մոդելներ, որոնք այլընտրանքային են ոչ ներառական զբաղվածության պայմանների համեմատ, ինչպիսիք են աշխատանքային գործունեության ծրագրերը` նպատակ ունենալով ընդլայնել առկա մատակարարների հնարավորությունները CIE-ին սատարելու հարցում:</w:t>
      </w:r>
    </w:p>
    <w:p w:rsidR="00EB10C6" w:rsidRPr="00802BB4" w:rsidRDefault="00EB10C6" w:rsidP="00EB10C6">
      <w:pPr>
        <w:pStyle w:val="ListParagraph"/>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2, Ռազմավարություն 2</w:t>
      </w:r>
      <w:r w:rsidRPr="00802BB4">
        <w:rPr>
          <w:rFonts w:ascii="Sylfaen" w:hAnsi="Sylfaen"/>
          <w:sz w:val="28"/>
        </w:rPr>
        <w:t>. Որոշել և խթանել նահանգի ողջ տարածքում գործող SE մատակարարների կարողությունները և սատարել CIE-ն</w:t>
      </w:r>
    </w:p>
    <w:p w:rsidR="00EB10C6" w:rsidRPr="00802BB4" w:rsidRDefault="00EB10C6" w:rsidP="00EB10C6">
      <w:pPr>
        <w:rPr>
          <w:rFonts w:ascii="Sylfaen" w:hAnsi="Sylfaen" w:cs="Arial"/>
          <w:sz w:val="28"/>
          <w:szCs w:val="28"/>
        </w:rPr>
      </w:pPr>
      <w:r w:rsidRPr="00802BB4">
        <w:rPr>
          <w:rFonts w:ascii="Sylfaen" w:hAnsi="Sylfaen"/>
          <w:sz w:val="28"/>
        </w:rPr>
        <w:t>Այս ռազմավարության իրականացմանն ուղղված գործողություններն են.</w:t>
      </w:r>
    </w:p>
    <w:p w:rsidR="00EB10C6" w:rsidRPr="00802BB4" w:rsidRDefault="00EB10C6" w:rsidP="00EB10C6">
      <w:pPr>
        <w:spacing w:before="280" w:after="60"/>
        <w:rPr>
          <w:rStyle w:val="Heading5Char"/>
          <w:rFonts w:ascii="Sylfaen" w:hAnsi="Sylfaen" w:cs="Arial"/>
          <w:color w:val="auto"/>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28"/>
        </w:numPr>
        <w:spacing w:after="60"/>
        <w:contextualSpacing w:val="0"/>
        <w:rPr>
          <w:rFonts w:ascii="Sylfaen" w:hAnsi="Sylfaen" w:cs="Arial"/>
          <w:szCs w:val="28"/>
        </w:rPr>
      </w:pPr>
      <w:r w:rsidRPr="00802BB4">
        <w:rPr>
          <w:rFonts w:ascii="Sylfaen" w:hAnsi="Sylfaen"/>
          <w:u w:val="single"/>
        </w:rPr>
        <w:lastRenderedPageBreak/>
        <w:t>Համայնքային ռեսուրսների քարտեզագրում.</w:t>
      </w:r>
      <w:r w:rsidRPr="00802BB4">
        <w:rPr>
          <w:rFonts w:ascii="Sylfaen" w:hAnsi="Sylfaen"/>
        </w:rPr>
        <w:t xml:space="preserve"> Սկզբնական կարիքների գնահատման շրջանակում դեպարտամենտները սահմանում են առկա այնպիսի ծրագրերի թիվն ու գտնվելու վայրը, ինչպիսիք են CRP SE ծառայություններ մատուցողները, տարածաշրջանային կենտրոնների ցերեկային ծրագրերը, որոնք մատուցում են Անձնական կարիքներին հարմարեցված ծառայություններ, ծառայություններ WorkAbility I-ի շրջանակում, «Քոլեջից դեպի մասնագիտական կյանք», անցումային շրջանում գործընկերության ծրագրեր, ինչպես նաև «Մենք կարող ենք աշխատել» պիլոտային ծրագրեր` նպատակ ունենալով ցուցակագրել առկա կարողությունները: Հավաքագրված տեղեկությունները հրապարակվելու են CIE-ի կայքում մինչև 2017 թվականի հունիսի 30-ը:</w:t>
      </w:r>
    </w:p>
    <w:p w:rsidR="00EB10C6" w:rsidRPr="00802BB4" w:rsidRDefault="00EB10C6" w:rsidP="00EB10C6">
      <w:pPr>
        <w:pStyle w:val="ListParagraph"/>
        <w:numPr>
          <w:ilvl w:val="0"/>
          <w:numId w:val="28"/>
        </w:numPr>
        <w:spacing w:after="60"/>
        <w:contextualSpacing w:val="0"/>
        <w:rPr>
          <w:rFonts w:ascii="Sylfaen" w:hAnsi="Sylfaen" w:cs="Arial"/>
          <w:szCs w:val="28"/>
        </w:rPr>
      </w:pPr>
      <w:r w:rsidRPr="00802BB4">
        <w:rPr>
          <w:rFonts w:ascii="Sylfaen" w:hAnsi="Sylfaen"/>
          <w:u w:val="single"/>
        </w:rPr>
        <w:t>Մեծահասակների աշխատանքային փորձ.</w:t>
      </w:r>
      <w:r w:rsidRPr="00802BB4">
        <w:rPr>
          <w:rFonts w:ascii="Sylfaen" w:hAnsi="Sylfaen"/>
        </w:rPr>
        <w:t xml:space="preserve"> Դեպարտամենտները կզարգացնեն արդյունավետ հերթականությամբ մատուցվող ծառայությունները հետևյալ միջոցներով.</w:t>
      </w:r>
    </w:p>
    <w:p w:rsidR="00EB10C6" w:rsidRPr="00802BB4" w:rsidRDefault="00EB10C6" w:rsidP="00EB10C6">
      <w:pPr>
        <w:pStyle w:val="ListParagraph"/>
        <w:numPr>
          <w:ilvl w:val="1"/>
          <w:numId w:val="28"/>
        </w:numPr>
        <w:spacing w:after="60"/>
        <w:contextualSpacing w:val="0"/>
        <w:rPr>
          <w:rFonts w:ascii="Sylfaen" w:hAnsi="Sylfaen" w:cs="Arial"/>
          <w:szCs w:val="28"/>
        </w:rPr>
      </w:pPr>
      <w:r w:rsidRPr="00802BB4">
        <w:rPr>
          <w:rFonts w:ascii="Sylfaen" w:hAnsi="Sylfaen"/>
        </w:rPr>
        <w:t>Աջակցել SE խմբային ծառայություններ մատուցողներին և անհատներին սահմանելու և CIE անցմանը նախապատրաստել համար՝ մատուցելով մեծահասակների աշխատանքային փորձի ձեռքբերման կամ զբաղվածության նախապատրաստական հիմնարար ծառայություններ:</w:t>
      </w:r>
    </w:p>
    <w:p w:rsidR="00EB10C6" w:rsidRPr="00802BB4" w:rsidRDefault="00EB10C6" w:rsidP="00EB10C6">
      <w:pPr>
        <w:pStyle w:val="ListParagraph"/>
        <w:numPr>
          <w:ilvl w:val="1"/>
          <w:numId w:val="28"/>
        </w:numPr>
        <w:spacing w:after="60"/>
        <w:contextualSpacing w:val="0"/>
        <w:rPr>
          <w:rFonts w:ascii="Sylfaen" w:hAnsi="Sylfaen" w:cs="Arial"/>
          <w:szCs w:val="28"/>
        </w:rPr>
      </w:pPr>
      <w:r w:rsidRPr="00802BB4">
        <w:rPr>
          <w:rFonts w:ascii="Sylfaen" w:hAnsi="Sylfaen"/>
        </w:rPr>
        <w:t>Աջակցել ոչ ներառական պայմաններում, օրինակ աշխատանքային գործունեության ծրագրերում ներգրավված անհատներին, անցնել ներառական զբաղվածության, այդ թվում` մատուցելով մեծահասակների աշխատանքային փորձի ձեռքբերման կամ զբաղվածության նախապատրաստական հիմնարար ծառայություններ:</w:t>
      </w:r>
    </w:p>
    <w:p w:rsidR="00EB10C6" w:rsidRPr="00802BB4" w:rsidRDefault="00EB10C6" w:rsidP="00EB10C6">
      <w:pPr>
        <w:pStyle w:val="ListParagraph"/>
        <w:numPr>
          <w:ilvl w:val="0"/>
          <w:numId w:val="28"/>
        </w:numPr>
        <w:spacing w:after="60"/>
        <w:contextualSpacing w:val="0"/>
        <w:rPr>
          <w:rFonts w:ascii="Sylfaen" w:hAnsi="Sylfaen" w:cs="Arial"/>
          <w:szCs w:val="28"/>
        </w:rPr>
      </w:pPr>
      <w:r w:rsidRPr="00802BB4">
        <w:rPr>
          <w:rFonts w:ascii="Sylfaen" w:hAnsi="Sylfaen"/>
          <w:u w:val="single"/>
        </w:rPr>
        <w:t>Գործընկերության հնարավորություններ որոշակի հերթականությամբ իրականացվող ֆինանսավորման համար.</w:t>
      </w:r>
      <w:r w:rsidRPr="00802BB4">
        <w:rPr>
          <w:rFonts w:ascii="Sylfaen" w:hAnsi="Sylfaen"/>
        </w:rPr>
        <w:t xml:space="preserve"> Դեպարտամենտները սահմանելու են տեղական գործընկերություններ LEA-ների, DOR-ի և տարածաշրջանային կենտրոնների միջև և աջակցելու են նրանց դեպի CIE-ին տանող առանձին ծառայությունների և օժանդակ միջոցառումների ֆինանսավորման հատկացման հերթականության սահմանման հարցում: Այստեղ կընդգրկվեն նաև PSE համակարգի շրջանակում սովորող մտավոր հետամնացություն և զարգացման խանգարումներ ունեցող անհատներին լրացուցիչ օժանդակ ծառայություններ մատուցողները: </w:t>
      </w:r>
    </w:p>
    <w:p w:rsidR="00EB10C6" w:rsidRPr="00802BB4" w:rsidRDefault="00EB10C6" w:rsidP="00EB10C6">
      <w:pPr>
        <w:pStyle w:val="ListParagraph"/>
        <w:numPr>
          <w:ilvl w:val="1"/>
          <w:numId w:val="28"/>
        </w:numPr>
        <w:spacing w:after="60"/>
        <w:contextualSpacing w:val="0"/>
        <w:rPr>
          <w:rFonts w:ascii="Sylfaen" w:hAnsi="Sylfaen" w:cs="Arial"/>
          <w:szCs w:val="28"/>
        </w:rPr>
      </w:pPr>
      <w:r w:rsidRPr="00802BB4">
        <w:rPr>
          <w:rFonts w:ascii="Sylfaen" w:hAnsi="Sylfaen"/>
        </w:rPr>
        <w:t xml:space="preserve">Օրինակ՝ ուսումնասիրվելու են արդյունավետ հերթականությամբ ֆինանսավորման մեխանիզմները, ինչպիսիք են տարածաշրջանային կենտրոնների Անձնական կարիքներին հարմարեցված ծառայությունները կամ SB 577 (Pavley) ցուցադրական ծրագրերը, համայնքային </w:t>
      </w:r>
      <w:r w:rsidRPr="00802BB4">
        <w:rPr>
          <w:rFonts w:ascii="Sylfaen" w:hAnsi="Sylfaen"/>
        </w:rPr>
        <w:lastRenderedPageBreak/>
        <w:t>քոլեջների հաշմանդամություն ունեցող աշակերտների և DOR-ի ծառայությունները, որոնք կոչված են աջակցել դեպի CIE տանող PSE դասընթացները:</w:t>
      </w:r>
    </w:p>
    <w:p w:rsidR="00EB10C6" w:rsidRPr="00802BB4" w:rsidRDefault="00EB10C6" w:rsidP="00EB10C6">
      <w:pPr>
        <w:pStyle w:val="Default"/>
        <w:numPr>
          <w:ilvl w:val="0"/>
          <w:numId w:val="28"/>
        </w:numPr>
        <w:spacing w:after="60"/>
        <w:rPr>
          <w:rFonts w:ascii="Sylfaen" w:hAnsi="Sylfaen"/>
          <w:color w:val="auto"/>
          <w:sz w:val="28"/>
          <w:szCs w:val="28"/>
        </w:rPr>
      </w:pPr>
      <w:r w:rsidRPr="00802BB4">
        <w:rPr>
          <w:rFonts w:ascii="Sylfaen" w:hAnsi="Sylfaen"/>
          <w:color w:val="auto"/>
          <w:sz w:val="28"/>
          <w:u w:val="single"/>
        </w:rPr>
        <w:t>SE և անձնական կարիքներին հարմարեցված զբաղվածության ֆինանսավորում.</w:t>
      </w:r>
      <w:r w:rsidRPr="00802BB4">
        <w:rPr>
          <w:rFonts w:ascii="Sylfaen" w:hAnsi="Sylfaen"/>
          <w:color w:val="auto"/>
          <w:sz w:val="28"/>
        </w:rPr>
        <w:t xml:space="preserve"> Դեպարտամենտներն ուսումնասիրելու են SE-ն և անձնական կարիքներին հարմարեցված զբաղվածության ֆինանսավորման կառուցվածքները, այդ թվում հետևյալը. </w:t>
      </w:r>
    </w:p>
    <w:p w:rsidR="00EB10C6" w:rsidRPr="00802BB4" w:rsidRDefault="00EB10C6" w:rsidP="00EB10C6">
      <w:pPr>
        <w:pStyle w:val="ListParagraph"/>
        <w:numPr>
          <w:ilvl w:val="1"/>
          <w:numId w:val="28"/>
        </w:numPr>
        <w:spacing w:after="60"/>
        <w:contextualSpacing w:val="0"/>
        <w:rPr>
          <w:rFonts w:ascii="Sylfaen" w:hAnsi="Sylfaen" w:cs="Arial"/>
          <w:szCs w:val="28"/>
        </w:rPr>
      </w:pPr>
      <w:r w:rsidRPr="00802BB4">
        <w:rPr>
          <w:rFonts w:ascii="Sylfaen" w:hAnsi="Sylfaen"/>
        </w:rPr>
        <w:t>Ներգրավման ներկայիս գործակիցների կառուցվածքը</w:t>
      </w:r>
    </w:p>
    <w:p w:rsidR="00EB10C6" w:rsidRPr="00802BB4" w:rsidRDefault="00EB10C6" w:rsidP="00EB10C6">
      <w:pPr>
        <w:pStyle w:val="ListParagraph"/>
        <w:numPr>
          <w:ilvl w:val="1"/>
          <w:numId w:val="28"/>
        </w:numPr>
        <w:spacing w:after="60"/>
        <w:contextualSpacing w:val="0"/>
        <w:rPr>
          <w:rFonts w:ascii="Sylfaen" w:hAnsi="Sylfaen" w:cs="Arial"/>
          <w:szCs w:val="28"/>
        </w:rPr>
      </w:pPr>
      <w:r w:rsidRPr="00802BB4">
        <w:rPr>
          <w:rFonts w:ascii="Sylfaen" w:hAnsi="Sylfaen"/>
        </w:rPr>
        <w:t>Ֆինանսավորման մոդելները, օրինակ` արդյունքների վրա հիմնված ֆինանսավորումը, CIE-ի խթանները, արդյունավետ հերթականությամբ հատկացվող ֆինանսավորումը, հիբրիդային ֆինանսավորումը, տարածաշրջանային զբաղվածության ցանցերը և այլն</w:t>
      </w:r>
    </w:p>
    <w:p w:rsidR="00EB10C6" w:rsidRPr="00802BB4" w:rsidRDefault="00EB10C6" w:rsidP="00EB10C6">
      <w:pPr>
        <w:pStyle w:val="ListParagraph"/>
        <w:numPr>
          <w:ilvl w:val="1"/>
          <w:numId w:val="28"/>
        </w:numPr>
        <w:spacing w:after="60"/>
        <w:contextualSpacing w:val="0"/>
        <w:rPr>
          <w:rFonts w:ascii="Sylfaen" w:hAnsi="Sylfaen" w:cs="Arial"/>
          <w:szCs w:val="28"/>
        </w:rPr>
      </w:pPr>
      <w:r w:rsidRPr="00802BB4">
        <w:rPr>
          <w:rFonts w:ascii="Sylfaen" w:hAnsi="Sylfaen"/>
        </w:rPr>
        <w:t>Արդյունավետ հերթականությամբ ծառայություններ</w:t>
      </w:r>
    </w:p>
    <w:p w:rsidR="00EB10C6" w:rsidRPr="00802BB4" w:rsidRDefault="00EB10C6" w:rsidP="00EB10C6">
      <w:pPr>
        <w:pStyle w:val="ListParagraph"/>
        <w:numPr>
          <w:ilvl w:val="1"/>
          <w:numId w:val="28"/>
        </w:numPr>
        <w:spacing w:after="60"/>
        <w:contextualSpacing w:val="0"/>
        <w:rPr>
          <w:rFonts w:ascii="Sylfaen" w:hAnsi="Sylfaen" w:cs="Arial"/>
          <w:szCs w:val="28"/>
        </w:rPr>
      </w:pPr>
      <w:r w:rsidRPr="00802BB4">
        <w:rPr>
          <w:rFonts w:ascii="Sylfaen" w:hAnsi="Sylfaen"/>
        </w:rPr>
        <w:t>Այլընտրանքային ռեսուրսներ նոր կամ ընդլայնված ծրագրի զարգացման համար, ինչպիսիք են` մասնավոր և պետական հատվածների գործընկերությունները և դրամաշնորհները:</w:t>
      </w:r>
    </w:p>
    <w:p w:rsidR="00EB10C6" w:rsidRPr="00802BB4" w:rsidRDefault="00EB10C6" w:rsidP="00EB10C6">
      <w:pPr>
        <w:pStyle w:val="ListParagraph"/>
        <w:numPr>
          <w:ilvl w:val="0"/>
          <w:numId w:val="28"/>
        </w:numPr>
        <w:rPr>
          <w:rFonts w:ascii="Sylfaen" w:hAnsi="Sylfaen" w:cs="Arial"/>
          <w:szCs w:val="28"/>
        </w:rPr>
      </w:pPr>
      <w:r w:rsidRPr="00802BB4">
        <w:rPr>
          <w:rFonts w:ascii="Sylfaen" w:hAnsi="Sylfaen"/>
          <w:u w:val="single"/>
        </w:rPr>
        <w:t>Նահանգի մասշտաբով կարիքների գնահատում.</w:t>
      </w:r>
      <w:r w:rsidRPr="00802BB4">
        <w:rPr>
          <w:rFonts w:ascii="Sylfaen" w:hAnsi="Sylfaen"/>
        </w:rPr>
        <w:t xml:space="preserve"> Դեպարտամենտները հիմք կընդունեն Համայնքային ռեսուրսների քարտեզագրումը, որը սահմանված է 1-ին փուլում` նպատակ ունենալով մշակել զբաղվածությանը նախորդող և զբաղվածության ապահովման ծառայությունների պահանջարկի կարիքների գնահատումը նահանգի ողջ տարածքում:</w:t>
      </w:r>
    </w:p>
    <w:p w:rsidR="00EB10C6" w:rsidRPr="00802BB4" w:rsidRDefault="00EB10C6" w:rsidP="00EB10C6">
      <w:pPr>
        <w:spacing w:before="280"/>
        <w:rPr>
          <w:rStyle w:val="Heading5Char"/>
          <w:rFonts w:ascii="Sylfaen" w:hAnsi="Sylfaen" w:cs="Arial"/>
          <w:color w:val="auto"/>
          <w:szCs w:val="28"/>
        </w:rPr>
      </w:pPr>
      <w:r w:rsidRPr="00802BB4">
        <w:rPr>
          <w:rStyle w:val="Heading5Char"/>
          <w:rFonts w:ascii="Sylfaen" w:hAnsi="Sylfaen"/>
          <w:color w:val="auto"/>
        </w:rPr>
        <w:t xml:space="preserve">2-րդ </w:t>
      </w:r>
      <w:r w:rsidR="00CD79CF" w:rsidRPr="00802BB4">
        <w:rPr>
          <w:rStyle w:val="Heading5Char"/>
          <w:rFonts w:ascii="Sylfaen" w:hAnsi="Sylfaen"/>
          <w:color w:val="auto"/>
        </w:rPr>
        <w:t>Փ</w:t>
      </w:r>
      <w:r w:rsidRPr="00802BB4">
        <w:rPr>
          <w:rStyle w:val="Heading5Char"/>
          <w:rFonts w:ascii="Sylfaen" w:hAnsi="Sylfaen"/>
          <w:color w:val="auto"/>
        </w:rPr>
        <w:t>ուլի գործողություններ</w:t>
      </w:r>
    </w:p>
    <w:p w:rsidR="00EB10C6" w:rsidRPr="00802BB4" w:rsidRDefault="00EB10C6" w:rsidP="00EB10C6">
      <w:pPr>
        <w:pStyle w:val="ListParagraph"/>
        <w:numPr>
          <w:ilvl w:val="0"/>
          <w:numId w:val="28"/>
        </w:numPr>
        <w:spacing w:before="280"/>
        <w:rPr>
          <w:rFonts w:ascii="Sylfaen" w:hAnsi="Sylfaen" w:cs="Arial"/>
          <w:szCs w:val="28"/>
        </w:rPr>
      </w:pPr>
      <w:r w:rsidRPr="00802BB4">
        <w:rPr>
          <w:rFonts w:ascii="Sylfaen" w:hAnsi="Sylfaen"/>
          <w:u w:val="single"/>
        </w:rPr>
        <w:t>Մատակարարների ռեսուրսներ</w:t>
      </w:r>
      <w:r w:rsidRPr="00802BB4">
        <w:rPr>
          <w:rFonts w:ascii="Sylfaen" w:hAnsi="Sylfaen"/>
        </w:rPr>
        <w:t xml:space="preserve">. Դեպարտամենտները կսահմանեն ռեսուրսներ անցումային շրջանում ծառայություն մատուցողներին աջակցելու և տարանջատված կամ նվազագույնից ցածր աշխատավարձից CIE-ին անցնելու ընտրություն կատարած ավելի շատ մարդկանց սատարելու համար: Դեպարտամենտները կտրամադրեն հստակ տեղեկություններ գոյություն ունեցող և նոր ծրագրերին, օրինակ SE-ին, Աշխատանքային գործունեության ծրագրերին և ցերեկային ծրագրերին հատկացվող աջակցության ընդլայնման տարբերակների վերաբերյալ` անդրադառնալով ներառական և անհատականացված զբաղվածության մոդելներին, որոնք թույլ են տալիս սպառողներին ունենալ CIE: </w:t>
      </w:r>
    </w:p>
    <w:p w:rsidR="00EB10C6" w:rsidRPr="00802BB4" w:rsidRDefault="00EB10C6" w:rsidP="00EB10C6">
      <w:pPr>
        <w:pStyle w:val="ListParagraph"/>
        <w:spacing w:before="280"/>
        <w:rPr>
          <w:rFonts w:ascii="Sylfaen" w:hAnsi="Sylfaen" w:cs="Arial"/>
          <w:szCs w:val="28"/>
        </w:rPr>
      </w:pPr>
    </w:p>
    <w:p w:rsidR="00EB10C6" w:rsidRPr="00802BB4" w:rsidRDefault="00EB10C6" w:rsidP="00EB10C6">
      <w:pPr>
        <w:pStyle w:val="Default"/>
        <w:numPr>
          <w:ilvl w:val="0"/>
          <w:numId w:val="29"/>
        </w:numPr>
        <w:rPr>
          <w:rFonts w:ascii="Sylfaen" w:hAnsi="Sylfaen"/>
          <w:color w:val="auto"/>
          <w:sz w:val="28"/>
          <w:szCs w:val="28"/>
        </w:rPr>
      </w:pPr>
      <w:r w:rsidRPr="00802BB4">
        <w:rPr>
          <w:rFonts w:ascii="Sylfaen" w:hAnsi="Sylfaen"/>
          <w:color w:val="auto"/>
          <w:sz w:val="28"/>
          <w:u w:val="single"/>
        </w:rPr>
        <w:lastRenderedPageBreak/>
        <w:t>Հրաժարում տնային և համայնքահեն ծառայություններից (HCBS).</w:t>
      </w:r>
      <w:r w:rsidRPr="00802BB4">
        <w:rPr>
          <w:rFonts w:ascii="Sylfaen" w:hAnsi="Sylfaen"/>
          <w:color w:val="auto"/>
          <w:sz w:val="28"/>
        </w:rPr>
        <w:t xml:space="preserve"> Համատեղ ուղեցույցում շեշտադրվելու է HCBS-ի հրաժարման պահանջների օգտագործումը անձակենտրոն ծառայությունների մատուցման միջոցով CIE-ի տարբերակները խթանելու համար:</w:t>
      </w:r>
    </w:p>
    <w:p w:rsidR="00EB10C6" w:rsidRPr="00802BB4" w:rsidRDefault="00EB10C6" w:rsidP="00EB10C6">
      <w:pPr>
        <w:pStyle w:val="Default"/>
        <w:ind w:left="720"/>
        <w:rPr>
          <w:rFonts w:ascii="Sylfaen" w:hAnsi="Sylfaen"/>
          <w:color w:val="auto"/>
          <w:sz w:val="28"/>
          <w:szCs w:val="28"/>
        </w:rPr>
      </w:pPr>
    </w:p>
    <w:p w:rsidR="00EB10C6" w:rsidRPr="00802BB4" w:rsidRDefault="00EB10C6" w:rsidP="00EB10C6">
      <w:pPr>
        <w:pStyle w:val="ListParagraph"/>
        <w:numPr>
          <w:ilvl w:val="0"/>
          <w:numId w:val="40"/>
        </w:numPr>
        <w:contextualSpacing w:val="0"/>
        <w:rPr>
          <w:rFonts w:ascii="Sylfaen" w:hAnsi="Sylfaen" w:cs="Arial"/>
          <w:szCs w:val="28"/>
        </w:rPr>
      </w:pPr>
      <w:r w:rsidRPr="00802BB4">
        <w:rPr>
          <w:rFonts w:ascii="Sylfaen" w:hAnsi="Sylfaen"/>
          <w:u w:val="single"/>
        </w:rPr>
        <w:t>Անձրադարձ CIE ունենալու արգելքներին.</w:t>
      </w:r>
      <w:r w:rsidRPr="00802BB4">
        <w:rPr>
          <w:rFonts w:ascii="Sylfaen" w:hAnsi="Sylfaen"/>
        </w:rPr>
        <w:t xml:space="preserve"> Դեպարտամենտները կսահմանեն այն արգելքները, որոնց ահնրաժեշտ կլինի անդրադառնալ օրենսդրական և կարգավորման մարմնի կամ քաղաքականության գործընթացների միջոցով: Հնարավոր արգելքներից են մատակարարների ներգրավման համար ներկայացվող պահանջները և ֆինանսավորման կառուցվածքները: Այլ համակարգային արգելքները, ինչպիսիք են տվյալների փոխանակման մասին պայմանագրերը, սահմանվելու և լուծվելու են իրականացման ընթացքում:</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pStyle w:val="ListParagraph"/>
        <w:numPr>
          <w:ilvl w:val="0"/>
          <w:numId w:val="8"/>
        </w:numPr>
        <w:contextualSpacing w:val="0"/>
        <w:rPr>
          <w:rFonts w:ascii="Sylfaen" w:hAnsi="Sylfaen" w:cs="Arial"/>
          <w:szCs w:val="28"/>
        </w:rPr>
      </w:pPr>
      <w:r w:rsidRPr="00802BB4">
        <w:rPr>
          <w:rFonts w:ascii="Sylfaen" w:hAnsi="Sylfaen"/>
          <w:u w:val="single"/>
        </w:rPr>
        <w:t>Արդյունավետության փորձարկում.</w:t>
      </w:r>
      <w:r w:rsidRPr="00802BB4">
        <w:rPr>
          <w:rFonts w:ascii="Sylfaen" w:hAnsi="Sylfaen"/>
        </w:rPr>
        <w:t xml:space="preserve"> Քանի դեռ չի ստացվել HCBS-ից հրաժարման նոր տարբերակի հաստատումը դաշնային մակարդակով, DDS-ն իրականացնելու է համայնքահեն մասնագիտական զարգացման (CBVD) ծառայությունների (Pavley SB 577) «արդյունավետության փորձարկումը» հինգ տարածաշրջանային կենտրոններում` նպատակ ունենալով նահանգի ողջ տարածքում վերջնականապես ընդլայնել և շաղկապել (CBVD) ծառայության մոդելն արդյունավետ հերթականությամբ մատուցվող այլ ծառայություններին:</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pStyle w:val="ListParagraph"/>
        <w:numPr>
          <w:ilvl w:val="0"/>
          <w:numId w:val="8"/>
        </w:numPr>
        <w:contextualSpacing w:val="0"/>
        <w:rPr>
          <w:rFonts w:ascii="Sylfaen" w:hAnsi="Sylfaen" w:cs="Arial"/>
          <w:szCs w:val="28"/>
        </w:rPr>
      </w:pPr>
      <w:r w:rsidRPr="00802BB4">
        <w:rPr>
          <w:rFonts w:ascii="Sylfaen" w:hAnsi="Sylfaen"/>
          <w:u w:val="single"/>
        </w:rPr>
        <w:t>Աշխատանքային գործունեության ծրագիր.</w:t>
      </w:r>
      <w:r w:rsidRPr="00802BB4">
        <w:rPr>
          <w:rFonts w:ascii="Sylfaen" w:hAnsi="Sylfaen"/>
        </w:rPr>
        <w:t xml:space="preserve"> DDS-ն անդրադառնալու է աշխատավարձին և աշխատանքային գործունեության ծրագրերում ներառման ցուցանիշներին` հետևելով CMS-ի պայմաններն ամրագրող կանոնակարգի պահանջներին:</w:t>
      </w:r>
    </w:p>
    <w:p w:rsidR="00EB10C6" w:rsidRPr="00802BB4" w:rsidRDefault="00EB10C6" w:rsidP="00EB10C6">
      <w:pPr>
        <w:pStyle w:val="ListParagraph"/>
        <w:contextualSpacing w:val="0"/>
        <w:rPr>
          <w:rFonts w:ascii="Sylfaen" w:hAnsi="Sylfaen"/>
          <w:szCs w:val="28"/>
        </w:rPr>
      </w:pPr>
    </w:p>
    <w:p w:rsidR="00EB10C6" w:rsidRPr="00802BB4" w:rsidRDefault="00EB10C6" w:rsidP="00EB10C6">
      <w:pPr>
        <w:pStyle w:val="ListParagraph"/>
        <w:numPr>
          <w:ilvl w:val="0"/>
          <w:numId w:val="8"/>
        </w:numPr>
        <w:contextualSpacing w:val="0"/>
        <w:rPr>
          <w:rFonts w:ascii="Sylfaen" w:hAnsi="Sylfaen"/>
          <w:szCs w:val="28"/>
        </w:rPr>
      </w:pPr>
      <w:r w:rsidRPr="00802BB4">
        <w:rPr>
          <w:rFonts w:ascii="Sylfaen" w:hAnsi="Sylfaen"/>
          <w:u w:val="single"/>
        </w:rPr>
        <w:t>Հրաժարման մասին լրամշակում.</w:t>
      </w:r>
      <w:r w:rsidRPr="00802BB4">
        <w:rPr>
          <w:rFonts w:ascii="Sylfaen" w:hAnsi="Sylfaen"/>
        </w:rPr>
        <w:t>. DDS-ը պատրաստելու է հրաժարման մասին լրամշակում CBVD-ի ծառայությունների համար (Pavley SB 577)` հետևելով CMS-ի ժամանակացույցին:</w:t>
      </w:r>
    </w:p>
    <w:p w:rsidR="00EB10C6" w:rsidRPr="00802BB4" w:rsidRDefault="00EB10C6" w:rsidP="00EB10C6">
      <w:pPr>
        <w:pStyle w:val="Default"/>
        <w:ind w:left="720"/>
        <w:rPr>
          <w:rFonts w:ascii="Sylfaen" w:hAnsi="Sylfaen"/>
          <w:color w:val="auto"/>
          <w:sz w:val="28"/>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2, Ռազմավարություն 3</w:t>
      </w:r>
      <w:r w:rsidRPr="00802BB4">
        <w:rPr>
          <w:rFonts w:ascii="Sylfaen" w:hAnsi="Sylfaen"/>
          <w:sz w:val="28"/>
        </w:rPr>
        <w:t>. Սատարել անցումը դպրոցից զբաղվածության նախապատրաստական ծառայություններին և CIE-ին:</w:t>
      </w:r>
    </w:p>
    <w:p w:rsidR="00EB10C6" w:rsidRPr="00802BB4" w:rsidRDefault="00EB10C6" w:rsidP="00EB10C6">
      <w:pPr>
        <w:rPr>
          <w:rFonts w:ascii="Sylfaen" w:hAnsi="Sylfaen" w:cs="Arial"/>
          <w:sz w:val="28"/>
          <w:szCs w:val="28"/>
        </w:rPr>
      </w:pPr>
      <w:r w:rsidRPr="00802BB4">
        <w:rPr>
          <w:rFonts w:ascii="Sylfaen" w:hAnsi="Sylfaen"/>
          <w:sz w:val="28"/>
        </w:rPr>
        <w:lastRenderedPageBreak/>
        <w:t>Այս ռազմավարության իրականացմանն ուղղված գործողություններն են.</w:t>
      </w:r>
    </w:p>
    <w:p w:rsidR="00EB10C6" w:rsidRPr="00802BB4" w:rsidRDefault="00EB10C6" w:rsidP="00EB10C6">
      <w:pPr>
        <w:rPr>
          <w:rFonts w:ascii="Sylfaen" w:hAnsi="Sylfaen" w:cs="Arial"/>
          <w:sz w:val="28"/>
          <w:szCs w:val="28"/>
        </w:rPr>
      </w:pPr>
      <w:r w:rsidRPr="00802BB4">
        <w:rPr>
          <w:rFonts w:ascii="Sylfaen" w:hAnsi="Sylfaen"/>
          <w:sz w:val="28"/>
        </w:rPr>
        <w:t>1-ին Փուլի գործողություններ</w:t>
      </w:r>
    </w:p>
    <w:p w:rsidR="00EB10C6" w:rsidRPr="00802BB4" w:rsidRDefault="00EB10C6" w:rsidP="00EB10C6">
      <w:pPr>
        <w:pStyle w:val="ListParagraph"/>
        <w:numPr>
          <w:ilvl w:val="0"/>
          <w:numId w:val="43"/>
        </w:numPr>
        <w:spacing w:before="60" w:after="60"/>
        <w:contextualSpacing w:val="0"/>
        <w:rPr>
          <w:rFonts w:ascii="Sylfaen" w:hAnsi="Sylfaen" w:cs="Arial"/>
          <w:szCs w:val="28"/>
        </w:rPr>
      </w:pPr>
      <w:r w:rsidRPr="00802BB4">
        <w:rPr>
          <w:rFonts w:ascii="Sylfaen" w:hAnsi="Sylfaen"/>
          <w:u w:val="single"/>
        </w:rPr>
        <w:t>Հաղորդակցում CIE-ի համակարգային կարողությունների աճի դյուրացման նպատակով.</w:t>
      </w:r>
    </w:p>
    <w:p w:rsidR="00EB10C6" w:rsidRPr="00802BB4" w:rsidRDefault="00EB10C6" w:rsidP="00EB10C6">
      <w:pPr>
        <w:pStyle w:val="ListParagraph"/>
        <w:numPr>
          <w:ilvl w:val="1"/>
          <w:numId w:val="43"/>
        </w:numPr>
        <w:spacing w:after="60"/>
        <w:contextualSpacing w:val="0"/>
        <w:rPr>
          <w:rFonts w:ascii="Sylfaen" w:hAnsi="Sylfaen" w:cs="Arial"/>
          <w:szCs w:val="28"/>
        </w:rPr>
      </w:pPr>
      <w:r w:rsidRPr="00802BB4">
        <w:rPr>
          <w:rFonts w:ascii="Sylfaen" w:hAnsi="Sylfaen"/>
        </w:rPr>
        <w:t>Առաջարկել տեղեկատվություն և ռեսուրսներ LEA-ներին աշակերտների և ծնողների համար` դպրոցից դեպի զբաղվածության անցումային շրջանումի նախապատրաստական ծառայությունների և CIE-ի մասին</w:t>
      </w:r>
    </w:p>
    <w:p w:rsidR="00EB10C6" w:rsidRPr="00802BB4" w:rsidRDefault="00EB10C6" w:rsidP="00EB10C6">
      <w:pPr>
        <w:pStyle w:val="ListParagraph"/>
        <w:numPr>
          <w:ilvl w:val="1"/>
          <w:numId w:val="43"/>
        </w:numPr>
        <w:spacing w:after="60"/>
        <w:contextualSpacing w:val="0"/>
        <w:rPr>
          <w:rFonts w:ascii="Sylfaen" w:hAnsi="Sylfaen" w:cs="Arial"/>
          <w:szCs w:val="28"/>
        </w:rPr>
      </w:pPr>
      <w:r w:rsidRPr="00802BB4">
        <w:rPr>
          <w:rFonts w:ascii="Sylfaen" w:hAnsi="Sylfaen"/>
        </w:rPr>
        <w:t xml:space="preserve">Տրամադրել տեղեկատվություն տարածաշրջանային կենտրոններին և մեծահասակների ցերեկային ծրագրերի շրջանակներում ծառայություն մատուցողներին Անհատականացված ցերեկային ծառայությունների և զբաղվածությանը նախորդող նախապատրաստական ծառայությունների վերաբերյալ </w:t>
      </w:r>
    </w:p>
    <w:p w:rsidR="00EB10C6" w:rsidRPr="00802BB4" w:rsidRDefault="00EB10C6" w:rsidP="00EB10C6">
      <w:pPr>
        <w:pStyle w:val="ListParagraph"/>
        <w:numPr>
          <w:ilvl w:val="1"/>
          <w:numId w:val="43"/>
        </w:numPr>
        <w:spacing w:after="60"/>
        <w:contextualSpacing w:val="0"/>
        <w:rPr>
          <w:rFonts w:ascii="Sylfaen" w:hAnsi="Sylfaen" w:cs="Arial"/>
          <w:szCs w:val="28"/>
        </w:rPr>
      </w:pPr>
      <w:r w:rsidRPr="00802BB4">
        <w:rPr>
          <w:rFonts w:ascii="Sylfaen" w:hAnsi="Sylfaen"/>
        </w:rPr>
        <w:t xml:space="preserve">Տրամադրել տեղեկատվություն LEA-ներին, աշակերտներին և ծնողներին, ինչպես նաև տարածաշրջանային կենտրոններին առկա ռեսուրսների օգտագործման վերաբերյալ` նպատակ ունենալով աջակցել հանրային օգուտի և աշխատանքային խթանների վրա եկամուտների ազդեցության ընկալմանը: </w:t>
      </w:r>
    </w:p>
    <w:p w:rsidR="00EB10C6" w:rsidRPr="00802BB4" w:rsidRDefault="00EB10C6" w:rsidP="00EB10C6">
      <w:pPr>
        <w:pStyle w:val="ListParagraph"/>
        <w:numPr>
          <w:ilvl w:val="1"/>
          <w:numId w:val="43"/>
        </w:numPr>
        <w:spacing w:after="60"/>
        <w:contextualSpacing w:val="0"/>
        <w:rPr>
          <w:rFonts w:ascii="Sylfaen" w:hAnsi="Sylfaen" w:cs="Arial"/>
          <w:szCs w:val="28"/>
        </w:rPr>
      </w:pPr>
      <w:r w:rsidRPr="00802BB4">
        <w:rPr>
          <w:rFonts w:ascii="Sylfaen" w:hAnsi="Sylfaen"/>
        </w:rPr>
        <w:t xml:space="preserve">CIE-ին սատարելու համար յուրաքանչյուր դեպարտամենտն իր անձնակազմին և գործընկեր գերատեսչություններին կտրամադրի ընթացիկ տեխնիկական աջակցություն: </w:t>
      </w:r>
    </w:p>
    <w:p w:rsidR="00EB10C6" w:rsidRPr="00802BB4" w:rsidRDefault="00EB10C6" w:rsidP="00EB10C6">
      <w:pPr>
        <w:pStyle w:val="ListParagraph"/>
        <w:numPr>
          <w:ilvl w:val="0"/>
          <w:numId w:val="43"/>
        </w:numPr>
        <w:rPr>
          <w:rFonts w:ascii="Sylfaen" w:hAnsi="Sylfaen"/>
        </w:rPr>
      </w:pPr>
      <w:r w:rsidRPr="00802BB4">
        <w:rPr>
          <w:rFonts w:ascii="Sylfaen" w:hAnsi="Sylfaen"/>
          <w:u w:val="single"/>
        </w:rPr>
        <w:t>Վերահսկման պարտականություններ.</w:t>
      </w:r>
      <w:r w:rsidRPr="00802BB4">
        <w:rPr>
          <w:rFonts w:ascii="Sylfaen" w:hAnsi="Sylfaen"/>
        </w:rPr>
        <w:t xml:space="preserve"> CDE-ն շարունակելու է իրականացնել ընդհանուր վերահսկման գծով իր պարտականությունները, այդ թվում` իրականացնելով անցումային շրջանի պահանջների հետ կապված գործելակերպի մշտադիտարկում: Նշվածը ներառում է այն պահանջը, որ եթե LEA-ից բացի որևէ մասնակից գերատեսչություն չի մատուցում անցումային շրջանի այն ծառայությունները, որոնք վերջինս համաձայնվել է մատուցել IEP-ի շրջանակներում, ապա LEA-ն կգումարի IEP թիմի ժողով` նպատակ ունենալով սահմանել այլընտրանքային ռազմավարություններ անցումային շրջանում աշակերտների կարիքները բավարարելու համար:</w:t>
      </w:r>
    </w:p>
    <w:p w:rsidR="00EB10C6" w:rsidRPr="00802BB4" w:rsidRDefault="00EB10C6" w:rsidP="00EB10C6">
      <w:pPr>
        <w:pStyle w:val="ListParagraph"/>
        <w:rPr>
          <w:rFonts w:ascii="Sylfaen" w:hAnsi="Sylfaen"/>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2, Ռազմավարություն 4</w:t>
      </w:r>
      <w:r w:rsidRPr="00802BB4">
        <w:rPr>
          <w:rFonts w:ascii="Sylfaen" w:hAnsi="Sylfaen"/>
          <w:sz w:val="28"/>
        </w:rPr>
        <w:t>. Զարգացնել բիզնես-գործընկերների նախաձեռնությունները:</w:t>
      </w:r>
    </w:p>
    <w:p w:rsidR="00EB10C6" w:rsidRPr="00802BB4" w:rsidRDefault="00EB10C6" w:rsidP="00EB10C6">
      <w:pPr>
        <w:rPr>
          <w:rFonts w:ascii="Sylfaen" w:hAnsi="Sylfaen" w:cs="Arial"/>
          <w:sz w:val="28"/>
          <w:szCs w:val="28"/>
        </w:rPr>
      </w:pPr>
      <w:r w:rsidRPr="00802BB4">
        <w:rPr>
          <w:rFonts w:ascii="Sylfaen" w:hAnsi="Sylfaen"/>
          <w:sz w:val="28"/>
        </w:rPr>
        <w:t>Այս ռազմավարության իրականացմանն ուղղված գործողություններն են.</w:t>
      </w:r>
    </w:p>
    <w:p w:rsidR="00EB10C6" w:rsidRPr="00802BB4" w:rsidRDefault="00EB10C6" w:rsidP="00EB10C6">
      <w:pPr>
        <w:spacing w:before="280" w:after="60"/>
        <w:rPr>
          <w:rFonts w:ascii="Sylfaen" w:hAnsi="Sylfaen" w:cs="Arial"/>
          <w:sz w:val="28"/>
          <w:szCs w:val="28"/>
        </w:rPr>
      </w:pPr>
      <w:r w:rsidRPr="00802BB4">
        <w:rPr>
          <w:rFonts w:ascii="Sylfaen" w:hAnsi="Sylfaen"/>
          <w:sz w:val="28"/>
        </w:rPr>
        <w:lastRenderedPageBreak/>
        <w:t xml:space="preserve">2-րդ </w:t>
      </w:r>
      <w:r w:rsidR="00CD79CF" w:rsidRPr="00802BB4">
        <w:rPr>
          <w:rFonts w:ascii="Sylfaen" w:hAnsi="Sylfaen"/>
          <w:sz w:val="28"/>
        </w:rPr>
        <w:t>Փ</w:t>
      </w:r>
      <w:r w:rsidRPr="00802BB4">
        <w:rPr>
          <w:rFonts w:ascii="Sylfaen" w:hAnsi="Sylfaen"/>
          <w:sz w:val="28"/>
        </w:rPr>
        <w:t>ուլի գործողություններ</w:t>
      </w:r>
    </w:p>
    <w:p w:rsidR="00EB10C6" w:rsidRPr="00802BB4" w:rsidRDefault="00EB10C6" w:rsidP="00EB10C6">
      <w:pPr>
        <w:pStyle w:val="ListParagraph"/>
        <w:numPr>
          <w:ilvl w:val="0"/>
          <w:numId w:val="43"/>
        </w:numPr>
        <w:spacing w:after="280"/>
        <w:contextualSpacing w:val="0"/>
        <w:rPr>
          <w:rFonts w:ascii="Sylfaen" w:hAnsi="Sylfaen" w:cs="Arial"/>
          <w:szCs w:val="28"/>
        </w:rPr>
      </w:pPr>
      <w:r w:rsidRPr="00802BB4">
        <w:rPr>
          <w:rFonts w:ascii="Sylfaen" w:hAnsi="Sylfaen"/>
          <w:u w:val="single"/>
        </w:rPr>
        <w:t>Բիզնես-գործընկերների նախաձեռնող աշխատանքային խումբ.</w:t>
      </w:r>
      <w:r w:rsidRPr="00802BB4">
        <w:rPr>
          <w:rFonts w:ascii="Sylfaen" w:hAnsi="Sylfaen"/>
        </w:rPr>
        <w:t xml:space="preserve"> Դեպարտամենտները կկազմեն բիզնես-գործընկերների նախաձեռնող աշխատանքային խումբ, որը կոչված կլինի մշակել ռազմավարություններ տեղի բիզնես-գործընկերներին իրազեկելու և ներգրավելու, ինչպես նաև մտավոր հետամնացություն և զարգացման խանգարումներ ունեցող անհատների օգնությամբ սեփական աշխատուժի զարգացման կարիքները բավարարելու համար: Աշխատանքային խումբն աշխատելու է համագործակցությունը բարելավելու և շահառուների մասնագիտական ճանապարհն ամրապնդելու ուղղությամբ` գործի դնելով «Earn and Learn» և «OJT» մոդելները (CIE-ի տարեկան զեկույցում արտացոլվելու է տվյալ օրվա դրությամբ արձանագրված առաջընթացը և հետագա քայլերը): </w:t>
      </w:r>
    </w:p>
    <w:p w:rsidR="00EB10C6" w:rsidRPr="00802BB4" w:rsidRDefault="00EB10C6" w:rsidP="00EB10C6">
      <w:pPr>
        <w:pStyle w:val="ListParagraph"/>
        <w:numPr>
          <w:ilvl w:val="0"/>
          <w:numId w:val="28"/>
        </w:numPr>
        <w:spacing w:after="60"/>
        <w:contextualSpacing w:val="0"/>
        <w:rPr>
          <w:rFonts w:ascii="Sylfaen" w:hAnsi="Sylfaen" w:cs="Arial"/>
          <w:szCs w:val="28"/>
        </w:rPr>
      </w:pPr>
      <w:r w:rsidRPr="00802BB4">
        <w:rPr>
          <w:rFonts w:ascii="Sylfaen" w:hAnsi="Sylfaen"/>
          <w:u w:val="single"/>
        </w:rPr>
        <w:t>Կարողությունների զարգացում.</w:t>
      </w:r>
      <w:r w:rsidRPr="00802BB4">
        <w:rPr>
          <w:rFonts w:ascii="Sylfaen" w:hAnsi="Sylfaen"/>
        </w:rPr>
        <w:t xml:space="preserve"> Դեպարտամենտները կուսումնասիրեն համակարգերը սատարելու եղանակները, այդ թվում.</w:t>
      </w:r>
    </w:p>
    <w:p w:rsidR="00EB10C6" w:rsidRPr="00802BB4" w:rsidRDefault="00EB10C6" w:rsidP="00EB10C6">
      <w:pPr>
        <w:pStyle w:val="Default"/>
        <w:numPr>
          <w:ilvl w:val="1"/>
          <w:numId w:val="28"/>
        </w:numPr>
        <w:spacing w:after="60"/>
        <w:rPr>
          <w:rFonts w:ascii="Sylfaen" w:hAnsi="Sylfaen"/>
          <w:color w:val="auto"/>
          <w:sz w:val="28"/>
          <w:szCs w:val="28"/>
        </w:rPr>
      </w:pPr>
      <w:r w:rsidRPr="00802BB4">
        <w:rPr>
          <w:rFonts w:ascii="Sylfaen" w:hAnsi="Sylfaen"/>
          <w:color w:val="auto"/>
          <w:sz w:val="28"/>
        </w:rPr>
        <w:t>Ամրապնդելով գործընկերությունը Կալիֆորնիայի աշխատուժի զարգացման համակարգի և նահանգի բիզնես համայնքների, օրինակ՝ Կալիֆորնիայի Առևտրի պալատի հետ` նպատակ ունենալով ընդլայնել համայնքահեն աշխատատեղերի առկայությունը մտավոր հետամնացություն և զարգացման խանգարումներ ունեցող անձանց համար</w:t>
      </w:r>
    </w:p>
    <w:p w:rsidR="00EB10C6" w:rsidRPr="00802BB4" w:rsidRDefault="00EB10C6" w:rsidP="00EB10C6">
      <w:pPr>
        <w:pStyle w:val="Default"/>
        <w:numPr>
          <w:ilvl w:val="1"/>
          <w:numId w:val="28"/>
        </w:numPr>
        <w:spacing w:after="60"/>
        <w:rPr>
          <w:rFonts w:ascii="Sylfaen" w:hAnsi="Sylfaen"/>
          <w:color w:val="auto"/>
          <w:sz w:val="28"/>
          <w:szCs w:val="28"/>
        </w:rPr>
      </w:pPr>
      <w:r w:rsidRPr="00802BB4">
        <w:rPr>
          <w:rFonts w:ascii="Sylfaen" w:hAnsi="Sylfaen"/>
          <w:color w:val="auto"/>
          <w:sz w:val="28"/>
        </w:rPr>
        <w:t>Ընդլայնել գործատուների համագործակցությունը` տարածաշրջանային գործատուների կարիքների սահմանումը և բիզնես համայնքում տարածաշրջանային մակարդակով աշխատանքի տեղավորման հնարավորություններն ավելի լավ համակարգելու նպատակով</w:t>
      </w:r>
    </w:p>
    <w:p w:rsidR="00EB10C6" w:rsidRPr="00802BB4" w:rsidRDefault="00EB10C6" w:rsidP="00EB10C6">
      <w:pPr>
        <w:pStyle w:val="Default"/>
        <w:numPr>
          <w:ilvl w:val="1"/>
          <w:numId w:val="28"/>
        </w:numPr>
        <w:spacing w:after="60"/>
        <w:rPr>
          <w:rFonts w:ascii="Sylfaen" w:hAnsi="Sylfaen"/>
          <w:color w:val="auto"/>
          <w:sz w:val="28"/>
          <w:szCs w:val="28"/>
        </w:rPr>
      </w:pPr>
      <w:r w:rsidRPr="00802BB4">
        <w:rPr>
          <w:rFonts w:ascii="Sylfaen" w:hAnsi="Sylfaen"/>
          <w:color w:val="auto"/>
          <w:sz w:val="28"/>
        </w:rPr>
        <w:t>Տրամադրել տեղեկություններ գործատուներին իրենց բիզնես կարիքները որակավորված աշխատակիցների միջոցով բավարարելու վերաբերյալ` օգտվելով SE շրջանակում առկա գործիքներից և ռեսուրսներից և անձնական կարիքներին հարմարեցված զբաղվածության գործընթացներից</w:t>
      </w:r>
    </w:p>
    <w:p w:rsidR="00EB10C6" w:rsidRPr="00802BB4" w:rsidRDefault="00EB10C6" w:rsidP="00EB10C6">
      <w:pPr>
        <w:pStyle w:val="Default"/>
        <w:numPr>
          <w:ilvl w:val="1"/>
          <w:numId w:val="28"/>
        </w:numPr>
        <w:spacing w:after="60"/>
        <w:rPr>
          <w:rFonts w:ascii="Sylfaen" w:hAnsi="Sylfaen"/>
          <w:color w:val="auto"/>
          <w:sz w:val="28"/>
          <w:szCs w:val="28"/>
        </w:rPr>
      </w:pPr>
      <w:r w:rsidRPr="00802BB4">
        <w:rPr>
          <w:rFonts w:ascii="Sylfaen" w:hAnsi="Sylfaen"/>
          <w:color w:val="auto"/>
          <w:sz w:val="28"/>
        </w:rPr>
        <w:t>Իրազեկվածության ընդլայնում և բիզնես գործընկերությունների իրացում նահանգային և պետական մակարդակով CIE-ում անհատների ներգրավումը դյուրացնելու նպատակով:</w:t>
      </w:r>
    </w:p>
    <w:p w:rsidR="00EB10C6" w:rsidRPr="00802BB4" w:rsidRDefault="00EB10C6" w:rsidP="00EB10C6">
      <w:pPr>
        <w:pStyle w:val="ListParagraph"/>
        <w:numPr>
          <w:ilvl w:val="0"/>
          <w:numId w:val="41"/>
        </w:numPr>
        <w:spacing w:before="280"/>
        <w:rPr>
          <w:rFonts w:ascii="Sylfaen" w:hAnsi="Sylfaen" w:cs="Arial"/>
          <w:szCs w:val="28"/>
        </w:rPr>
      </w:pPr>
      <w:r w:rsidRPr="00802BB4">
        <w:rPr>
          <w:rFonts w:ascii="Sylfaen" w:hAnsi="Sylfaen"/>
          <w:u w:val="single"/>
        </w:rPr>
        <w:lastRenderedPageBreak/>
        <w:t>Աջակցության այլ տարբերակներ.</w:t>
      </w:r>
      <w:r w:rsidRPr="00802BB4">
        <w:rPr>
          <w:rFonts w:ascii="Sylfaen" w:hAnsi="Sylfaen"/>
        </w:rPr>
        <w:t xml:space="preserve"> Դեպարտամենտները ուսումնասիրելու են CIE-ի աջակցության այլ տարբերակներ, ինչպիսիք են բնական օժանդակման միջոցառումները աշխատավայրում կամ գործատուի հավանությունը ստացած աշխատանքային մոդելները:</w:t>
      </w:r>
    </w:p>
    <w:p w:rsidR="00EB10C6" w:rsidRPr="00802BB4" w:rsidRDefault="00EB10C6" w:rsidP="00EB10C6">
      <w:pPr>
        <w:pStyle w:val="ListParagraph"/>
        <w:spacing w:before="280"/>
        <w:rPr>
          <w:rFonts w:ascii="Sylfaen" w:hAnsi="Sylfaen" w:cs="Arial"/>
          <w:szCs w:val="28"/>
        </w:rPr>
      </w:pPr>
    </w:p>
    <w:p w:rsidR="00EB10C6" w:rsidRPr="00802BB4" w:rsidRDefault="00EB10C6" w:rsidP="00EB10C6">
      <w:pPr>
        <w:pStyle w:val="ListParagraph"/>
        <w:numPr>
          <w:ilvl w:val="0"/>
          <w:numId w:val="41"/>
        </w:numPr>
        <w:contextualSpacing w:val="0"/>
        <w:rPr>
          <w:rFonts w:ascii="Sylfaen" w:hAnsi="Sylfaen" w:cs="Arial"/>
          <w:szCs w:val="28"/>
        </w:rPr>
      </w:pPr>
      <w:r w:rsidRPr="00802BB4">
        <w:rPr>
          <w:rFonts w:ascii="Sylfaen" w:hAnsi="Sylfaen"/>
          <w:u w:val="single"/>
        </w:rPr>
        <w:t>Մատակարարների կարողություններ.</w:t>
      </w:r>
      <w:r w:rsidRPr="00802BB4">
        <w:rPr>
          <w:rFonts w:ascii="Sylfaen" w:hAnsi="Sylfaen"/>
        </w:rPr>
        <w:t xml:space="preserve"> Դեպարտամենտները կսահմանեն տեղական մակարդակով առկա աշխատուժի զարգացման ռեսուրսների կատեգորիաները, ինչպիսիք են AJCC-ները, մեծահասակների կրոթւթյունը և համայնքային քոլեջները, որոնք հանդես չեն եկել որպես ծառայությունների ավանդական աղբյուրներ մատակարարների կարողությունները մեծացնելու և կարողությունները պակաս սպասարկվող տարածաշրջաններում ընդլայնելու համար:</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2, Ռազմավարություն 5</w:t>
      </w:r>
      <w:r w:rsidRPr="00802BB4">
        <w:rPr>
          <w:rFonts w:ascii="Sylfaen" w:hAnsi="Sylfaen"/>
          <w:sz w:val="28"/>
        </w:rPr>
        <w:t>. Զարգացնել գործիքներն ու ռեսուրսները:</w:t>
      </w:r>
    </w:p>
    <w:p w:rsidR="00EB10C6" w:rsidRPr="00802BB4" w:rsidRDefault="00EB10C6" w:rsidP="00EB10C6">
      <w:pPr>
        <w:rPr>
          <w:rFonts w:ascii="Sylfaen" w:hAnsi="Sylfaen" w:cs="Arial"/>
          <w:sz w:val="28"/>
          <w:szCs w:val="28"/>
        </w:rPr>
      </w:pPr>
      <w:r w:rsidRPr="00802BB4">
        <w:rPr>
          <w:rFonts w:ascii="Sylfaen" w:hAnsi="Sylfaen"/>
          <w:sz w:val="28"/>
        </w:rPr>
        <w:t>Այս ռազմավարության իրականացմանն ուղղված գործողություններն են.</w:t>
      </w:r>
    </w:p>
    <w:p w:rsidR="00EB10C6" w:rsidRPr="00802BB4" w:rsidRDefault="00EB10C6" w:rsidP="00EB10C6">
      <w:pPr>
        <w:rPr>
          <w:rFonts w:ascii="Sylfaen" w:hAnsi="Sylfaen" w:cs="Arial"/>
          <w:sz w:val="28"/>
          <w:szCs w:val="28"/>
        </w:rPr>
      </w:pPr>
    </w:p>
    <w:p w:rsidR="00EB10C6" w:rsidRPr="00802BB4" w:rsidRDefault="00EB10C6" w:rsidP="00EB10C6">
      <w:pPr>
        <w:rPr>
          <w:rFonts w:ascii="Sylfaen" w:hAnsi="Sylfaen" w:cs="Arial"/>
          <w:sz w:val="28"/>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30"/>
        </w:numPr>
        <w:rPr>
          <w:rFonts w:ascii="Sylfaen" w:hAnsi="Sylfaen" w:cs="Arial"/>
          <w:szCs w:val="28"/>
        </w:rPr>
      </w:pPr>
      <w:r w:rsidRPr="00802BB4">
        <w:rPr>
          <w:rFonts w:ascii="Sylfaen" w:hAnsi="Sylfaen"/>
          <w:u w:val="single"/>
        </w:rPr>
        <w:t>CIE ռեսուրսների վիրտուալ գործիքների ժողովածու.</w:t>
      </w:r>
      <w:r w:rsidRPr="00802BB4">
        <w:rPr>
          <w:rFonts w:ascii="Sylfaen" w:hAnsi="Sylfaen"/>
        </w:rPr>
        <w:t xml:space="preserve"> Դեպարտամենտները կսահմանեն առկա ռեսուրսները, որպեսզի մշակեն և հրապարակեն CIE գործիքների ժողովածուն CIE կայքում և կշարունակեն տրամադրել և ըստ անհրաժեշտության թարմացնել ռեսուրսները` շեշտը դնելով մեծահասակների ընթացիկ կրթության, մասնագիտական տեխնիկական կրթության կամ համայնքային քոլեջների ծրագրերի վրա: Գործիքների ժողովածուն կապահովի կապեր այնպիսի ազգային ծրագրերի հետ, ինչպիսիք են Տեխնիկական աջակցության կենտրոնները, Ծրագրերի որոնման կենտրոնը, զբաղվածության ոլորտում գործընկերությունները (PIE), Առաջնորդություն հաշմանդամություն ունեցող անձանց զբաղվածության և տնտեսական առաջխաղացման (LEAD) կենտրոնը, Գործնականացման համայնքները (CoP), Զարգացման հետ կապված խանգարումներ ունեցող անձանց ծառայություններ մատուցող նահանգային ղեկավարների ազգային ասոցիացիան (NASDDDS), Ինքնազբաղված անձանց ռեսուրսների ցանցը (SERN) և Հաշմանդամության հարցերով զբաղվող համալսարանական կենտրոնների ասոցիացիան (AUCD):</w:t>
      </w:r>
    </w:p>
    <w:p w:rsidR="00EB10C6" w:rsidRPr="00802BB4" w:rsidRDefault="00EB10C6" w:rsidP="00EB10C6">
      <w:pPr>
        <w:pStyle w:val="Heading2"/>
        <w:numPr>
          <w:ilvl w:val="0"/>
          <w:numId w:val="0"/>
        </w:numPr>
        <w:spacing w:before="280"/>
        <w:rPr>
          <w:rFonts w:ascii="Sylfaen" w:hAnsi="Sylfaen"/>
          <w:i w:val="0"/>
        </w:rPr>
      </w:pPr>
      <w:bookmarkStart w:id="64" w:name="_Toc427738297"/>
      <w:bookmarkStart w:id="65" w:name="_Toc474914123"/>
      <w:bookmarkStart w:id="66" w:name="_Toc480129196"/>
      <w:r w:rsidRPr="00802BB4">
        <w:rPr>
          <w:rStyle w:val="Heading2Char"/>
          <w:rFonts w:ascii="Sylfaen" w:hAnsi="Sylfaen"/>
          <w:i/>
        </w:rPr>
        <w:lastRenderedPageBreak/>
        <w:t>Նպատակ 3</w:t>
      </w:r>
      <w:bookmarkEnd w:id="64"/>
      <w:r w:rsidRPr="00802BB4">
        <w:rPr>
          <w:rStyle w:val="Heading3Char"/>
          <w:rFonts w:ascii="Sylfaen" w:hAnsi="Sylfaen"/>
          <w:color w:val="auto"/>
        </w:rPr>
        <w:t xml:space="preserve"> - </w:t>
      </w:r>
      <w:r w:rsidRPr="00802BB4">
        <w:rPr>
          <w:rStyle w:val="Heading3Char"/>
          <w:rFonts w:ascii="Sylfaen" w:hAnsi="Sylfaen"/>
          <w:i w:val="0"/>
          <w:color w:val="auto"/>
        </w:rPr>
        <w:t>Նպաստել</w:t>
      </w:r>
      <w:r w:rsidRPr="00802BB4">
        <w:rPr>
          <w:rStyle w:val="Heading3Char"/>
          <w:rFonts w:ascii="Sylfaen" w:hAnsi="Sylfaen"/>
          <w:b/>
          <w:i w:val="0"/>
          <w:color w:val="auto"/>
        </w:rPr>
        <w:t xml:space="preserve"> </w:t>
      </w:r>
      <w:r w:rsidRPr="00802BB4">
        <w:rPr>
          <w:rFonts w:ascii="Sylfaen" w:hAnsi="Sylfaen"/>
          <w:i w:val="0"/>
        </w:rPr>
        <w:t>մտավոր հետամնացություն և զարգացման խանգարումներ ունեցող անհատների կողմից իրազեկված ընտրություններ կայացնելու, ըստ հարկի CIE-ին նախապատրաստվելու, դրան անցնելու և դրանում ներգրավվելու կարողությանը:</w:t>
      </w:r>
      <w:bookmarkEnd w:id="65"/>
      <w:bookmarkEnd w:id="66"/>
    </w:p>
    <w:p w:rsidR="00EB10C6" w:rsidRPr="00802BB4" w:rsidRDefault="00EB10C6" w:rsidP="00EB10C6">
      <w:pPr>
        <w:pStyle w:val="Heading3"/>
        <w:spacing w:before="280" w:after="60"/>
        <w:rPr>
          <w:rFonts w:ascii="Sylfaen" w:hAnsi="Sylfaen" w:cs="Arial"/>
          <w:color w:val="auto"/>
          <w:szCs w:val="28"/>
        </w:rPr>
      </w:pPr>
      <w:bookmarkStart w:id="67" w:name="_Toc427738298"/>
      <w:bookmarkStart w:id="68" w:name="_Toc474914124"/>
      <w:bookmarkStart w:id="69" w:name="_Toc480129197"/>
      <w:r w:rsidRPr="00802BB4">
        <w:rPr>
          <w:rFonts w:ascii="Sylfaen" w:hAnsi="Sylfaen"/>
          <w:color w:val="auto"/>
        </w:rPr>
        <w:t>3.1 Առաջադրանքեր</w:t>
      </w:r>
      <w:bookmarkEnd w:id="67"/>
      <w:bookmarkEnd w:id="68"/>
      <w:bookmarkEnd w:id="69"/>
    </w:p>
    <w:p w:rsidR="00EB10C6" w:rsidRPr="00802BB4" w:rsidRDefault="00EB10C6" w:rsidP="00EB10C6">
      <w:pPr>
        <w:spacing w:after="60"/>
        <w:rPr>
          <w:rFonts w:ascii="Sylfaen" w:hAnsi="Sylfaen" w:cs="Arial"/>
          <w:sz w:val="28"/>
          <w:szCs w:val="28"/>
        </w:rPr>
      </w:pPr>
      <w:r w:rsidRPr="00802BB4">
        <w:rPr>
          <w:rFonts w:ascii="Sylfaen" w:hAnsi="Sylfaen"/>
          <w:sz w:val="28"/>
        </w:rPr>
        <w:t>Նպատակ 3-ի ներքո սահմանված առաջադրանքն է.</w:t>
      </w:r>
    </w:p>
    <w:p w:rsidR="00EB10C6" w:rsidRPr="00802BB4" w:rsidRDefault="00EB10C6" w:rsidP="00EB10C6">
      <w:pPr>
        <w:pStyle w:val="ListParagraph"/>
        <w:numPr>
          <w:ilvl w:val="0"/>
          <w:numId w:val="23"/>
        </w:numPr>
        <w:rPr>
          <w:rFonts w:ascii="Sylfaen" w:hAnsi="Sylfaen" w:cs="Arial"/>
          <w:szCs w:val="28"/>
        </w:rPr>
      </w:pPr>
      <w:r w:rsidRPr="00802BB4">
        <w:rPr>
          <w:rFonts w:ascii="Sylfaen" w:hAnsi="Sylfaen"/>
        </w:rPr>
        <w:t>Առաջարկել անհատներին, վերջիններիս օժանդակման ցանցին և բիզնես-գործընկերներին CIE-ի հետ կապված տեղեկատվություն և տեխնիկական աջակցություն:</w:t>
      </w:r>
    </w:p>
    <w:p w:rsidR="00EB10C6" w:rsidRPr="00802BB4" w:rsidRDefault="00EB10C6" w:rsidP="00EB10C6">
      <w:pPr>
        <w:pStyle w:val="Heading3"/>
        <w:spacing w:before="280" w:after="60"/>
        <w:rPr>
          <w:rFonts w:ascii="Sylfaen" w:hAnsi="Sylfaen" w:cs="Arial"/>
          <w:color w:val="auto"/>
          <w:szCs w:val="28"/>
        </w:rPr>
      </w:pPr>
      <w:bookmarkStart w:id="70" w:name="_Toc427738299"/>
      <w:bookmarkStart w:id="71" w:name="_Toc474914125"/>
      <w:bookmarkStart w:id="72" w:name="_Toc480129198"/>
      <w:r w:rsidRPr="00802BB4">
        <w:rPr>
          <w:rFonts w:ascii="Sylfaen" w:hAnsi="Sylfaen"/>
          <w:color w:val="auto"/>
        </w:rPr>
        <w:t>3.2 Թիրախային արդյունքներ</w:t>
      </w:r>
      <w:bookmarkEnd w:id="70"/>
      <w:bookmarkEnd w:id="71"/>
      <w:bookmarkEnd w:id="72"/>
      <w:r w:rsidRPr="00802BB4">
        <w:rPr>
          <w:rFonts w:ascii="Sylfaen" w:hAnsi="Sylfaen"/>
          <w:color w:val="auto"/>
        </w:rPr>
        <w:t xml:space="preserve"> </w:t>
      </w:r>
    </w:p>
    <w:p w:rsidR="00EB10C6" w:rsidRPr="00802BB4" w:rsidRDefault="00EB10C6" w:rsidP="00EB10C6">
      <w:pPr>
        <w:pStyle w:val="ListParagraph"/>
        <w:numPr>
          <w:ilvl w:val="0"/>
          <w:numId w:val="21"/>
        </w:numPr>
        <w:spacing w:after="60"/>
        <w:ind w:left="792"/>
        <w:contextualSpacing w:val="0"/>
        <w:rPr>
          <w:rFonts w:ascii="Sylfaen" w:hAnsi="Sylfaen" w:cs="Arial"/>
          <w:szCs w:val="28"/>
        </w:rPr>
      </w:pPr>
      <w:r w:rsidRPr="00802BB4">
        <w:rPr>
          <w:rFonts w:ascii="Sylfaen" w:hAnsi="Sylfaen"/>
        </w:rPr>
        <w:t xml:space="preserve">Մինչև 2016 թվականի հուլիսի 22-ը DOR-ը և DDS-ը չեն տեղավորի 24 տարեկանից ցածր որևէ անձի որևէ աշխատանքի, որտեղ նա կվաստակի նվազագույնից ցածր աշխատանավարձ կամ դրանից ցածր գումար, բացառությամբ ստորև ներկայացված դեպքերի. 1) տվյալ անհատը 2016 թվականի հուլիսի 22-ի դրությամբ արդեն աշխատանքի է ընդունվել նվազագույնից ցածր աշխատանավարձով սերտիֆիկացված գործատուի կողմից, կամ 2) տվյալ անհատն օգտվել է զբաղվածությանը նախորդող անցումային շրջանի ծառայություններից, ստացել է մասնագիտական խորհրդատվություն, ինչպես նաև տեղեկություններ և ուղղորդումներ, որոնք պետք է վերջինիս CIE ստանալու հնարավորություն տային, ինչպես նաև երբ տվյալ անհատը I) դիմել է VR ծառայություններից օգտվելու համար և համարվել է ոչ համապատասխան, կամ II) տվյալ անհատը համարվել է համապատասխան և ունի զբաղվածության անհատականացված ծրագիր, աշխատում է զբաղվածության արդյունքի ապահովման ուղղությամբ, ստացել է համապատասխան օժանդակություն և ծառայություններ, այդ թվում ստացել է SE ծառայություններ ողջամիտ ժամանակահատվածի ընթացքում, սակայն անհաջող, ինչը բերել է գործի փակմանը, ստացել է մասնագիտական խորհրդատվություն, ինչպես նաև տեղեկություններ և ուղղորդումներ դաշնային և նահանգային ծրագրերի համար, որոնք պետք է օգնեն տվյալ անհատին գտնել, փորձել և ստանալ CIE, ընդ որում խորհրդատվությունն ու տեղեկատվությունը նախատեսված չեն եղել նվազագույնից ցածր աշխատանավարձ առաջարկող զբաղվածության համար: CDE-ն </w:t>
      </w:r>
      <w:r w:rsidRPr="00802BB4">
        <w:rPr>
          <w:rFonts w:ascii="Sylfaen" w:hAnsi="Sylfaen"/>
        </w:rPr>
        <w:lastRenderedPageBreak/>
        <w:t>շարունակելու է ուղղորդել LEA-ներին, որպեսզի վերջիններս չօգտագործեն WorkAbility I-ի միջոցները նվազագույնից ցածր աշխատավարձ նախատեսող աշխատանքային պայմանները սատարելու համար:</w:t>
      </w:r>
    </w:p>
    <w:p w:rsidR="00EB10C6" w:rsidRPr="00802BB4" w:rsidRDefault="00EB10C6" w:rsidP="00EB10C6">
      <w:pPr>
        <w:pStyle w:val="ListParagraph"/>
        <w:numPr>
          <w:ilvl w:val="0"/>
          <w:numId w:val="21"/>
        </w:numPr>
        <w:spacing w:after="60"/>
        <w:ind w:left="792"/>
        <w:contextualSpacing w:val="0"/>
        <w:rPr>
          <w:rFonts w:ascii="Sylfaen" w:hAnsi="Sylfaen" w:cs="Arial"/>
          <w:szCs w:val="28"/>
        </w:rPr>
      </w:pPr>
      <w:r w:rsidRPr="00802BB4">
        <w:rPr>
          <w:rFonts w:ascii="Sylfaen" w:hAnsi="Sylfaen"/>
        </w:rPr>
        <w:t xml:space="preserve">Մինչև 2019 թվականի մարտի 17-ը DOR-ը և DDS-ը չեն տեղավորելու որևէ անհատի այնպիսի աշխատանքային պայմաններում, որոնք չեն բավարարում Medicaid-ի </w:t>
      </w:r>
      <w:hyperlink w:anchor="Home" w:tooltip="Անցել HCBS կանոնակարգի էջ" w:history="1">
        <w:r w:rsidRPr="00802BB4">
          <w:rPr>
            <w:rStyle w:val="Hyperlink"/>
            <w:rFonts w:ascii="Sylfaen" w:hAnsi="Sylfaen"/>
            <w:color w:val="auto"/>
          </w:rPr>
          <w:t>HCBS կանոնակարգը</w:t>
        </w:r>
      </w:hyperlink>
      <w:r w:rsidRPr="00802BB4">
        <w:rPr>
          <w:rFonts w:ascii="Sylfaen" w:hAnsi="Sylfaen"/>
        </w:rPr>
        <w:t>, որին կարելի է ծանոթանալ 430 Դաշնային կանոնակարգի (CFR) 42-րդ հոդվածում և հաջորդիվ</w:t>
      </w:r>
    </w:p>
    <w:p w:rsidR="00EB10C6" w:rsidRPr="00802BB4" w:rsidRDefault="00EB10C6" w:rsidP="00EB10C6">
      <w:pPr>
        <w:pStyle w:val="ListParagraph"/>
        <w:numPr>
          <w:ilvl w:val="0"/>
          <w:numId w:val="21"/>
        </w:numPr>
        <w:spacing w:after="60"/>
        <w:ind w:left="792"/>
        <w:contextualSpacing w:val="0"/>
        <w:rPr>
          <w:rFonts w:ascii="Sylfaen" w:hAnsi="Sylfaen" w:cs="Arial"/>
          <w:szCs w:val="28"/>
        </w:rPr>
      </w:pPr>
      <w:r w:rsidRPr="00802BB4">
        <w:rPr>
          <w:rFonts w:ascii="Sylfaen" w:hAnsi="Sylfaen"/>
        </w:rPr>
        <w:t xml:space="preserve">Մինչև 2019 թվականի մարտի 17-ը DDS-ն իրականացնելու է անհատների տեղափոխումն այն պայմաններից, որոնք չեն համապատասխանում Medicaid-ի </w:t>
      </w:r>
      <w:hyperlink w:anchor="Home" w:tooltip="Անցել HCBS կանոնակարգի էջ" w:history="1">
        <w:r w:rsidRPr="00802BB4">
          <w:rPr>
            <w:rStyle w:val="Hyperlink"/>
            <w:rFonts w:ascii="Sylfaen" w:hAnsi="Sylfaen"/>
            <w:color w:val="auto"/>
          </w:rPr>
          <w:t>HCBS կանակարգին</w:t>
        </w:r>
      </w:hyperlink>
      <w:r w:rsidRPr="00802BB4">
        <w:rPr>
          <w:rFonts w:ascii="Sylfaen" w:hAnsi="Sylfaen"/>
        </w:rPr>
        <w:t>, որին կարելի է ծանոթանալ 430 Դաշնային կանոնակարգի (CFR) 42-րդ հոդվածում և հաջորդիվ: Այն անհատների պարագայում, ովքեր տեղափոխվում են Աշխատանքային գործունեության ծրագրերից կամ այլ ցերեկային ծրագրերից, որոնք չեն բավարարում HCBS կանոնակարգի պահանջները, DDS-ը, կիրառելով անձակենտրոն պլանավորումը, աշխատանքներ կտանի անհատներին դեպի CIE տեղափոխելու ուղղությամբ կամ կընտրի դեպի CIE տանող հիմնարար մասնագիտական զարգացման ուղիներ, որոնք սահմանված են սույն Հայեցակարգում և համապատասխանում են անձակենտրոն պլանավորման շրջանակում տվյալ անհատի կողմից արտահայտված նպատակներին</w:t>
      </w:r>
    </w:p>
    <w:p w:rsidR="00EB10C6" w:rsidRPr="00802BB4" w:rsidRDefault="00EB10C6" w:rsidP="00EB10C6">
      <w:pPr>
        <w:pStyle w:val="ListParagraph"/>
        <w:numPr>
          <w:ilvl w:val="0"/>
          <w:numId w:val="21"/>
        </w:numPr>
        <w:spacing w:after="60"/>
        <w:ind w:left="792"/>
        <w:contextualSpacing w:val="0"/>
        <w:rPr>
          <w:rFonts w:ascii="Sylfaen" w:hAnsi="Sylfaen" w:cs="Arial"/>
          <w:szCs w:val="28"/>
        </w:rPr>
      </w:pPr>
      <w:r w:rsidRPr="00802BB4">
        <w:rPr>
          <w:rFonts w:ascii="Sylfaen" w:hAnsi="Sylfaen"/>
        </w:rPr>
        <w:t>Աշխատանք ունենալու ցանկություն հայտնած մտավոր հետամնացություն և զարգացման խանգարումներ ունեցող անհատների շրջանում տարեկան 10%-ով մեծացնել այն անձանց թիվը, ովքեր CIE-ն որպես նպատակ ընդգրկել են իրենց IPP-ում՝ սկսած նահանգի 2017-2018 ֆինանսական տարուց</w:t>
      </w:r>
      <w:r w:rsidRPr="00802BB4">
        <w:rPr>
          <w:rStyle w:val="FootnoteReference"/>
          <w:rFonts w:ascii="Sylfaen" w:hAnsi="Sylfaen"/>
        </w:rPr>
        <w:footnoteReference w:id="16"/>
      </w:r>
      <w:r w:rsidRPr="00802BB4">
        <w:rPr>
          <w:rFonts w:ascii="Sylfaen" w:hAnsi="Sylfaen"/>
        </w:rPr>
        <w:t xml:space="preserve"> </w:t>
      </w:r>
    </w:p>
    <w:p w:rsidR="00EB10C6" w:rsidRPr="00802BB4" w:rsidRDefault="00EB10C6" w:rsidP="00EB10C6">
      <w:pPr>
        <w:pStyle w:val="ListParagraph"/>
        <w:numPr>
          <w:ilvl w:val="0"/>
          <w:numId w:val="21"/>
        </w:numPr>
        <w:spacing w:after="60"/>
        <w:ind w:left="792"/>
        <w:contextualSpacing w:val="0"/>
        <w:rPr>
          <w:rFonts w:ascii="Sylfaen" w:hAnsi="Sylfaen" w:cs="Arial"/>
          <w:szCs w:val="28"/>
        </w:rPr>
      </w:pPr>
      <w:r w:rsidRPr="00802BB4">
        <w:rPr>
          <w:rFonts w:ascii="Sylfaen" w:hAnsi="Sylfaen"/>
        </w:rPr>
        <w:t>IPP գործընթացի միջոցով բարձրացնել սպառողների իրազեկվածությունը զբաղվածության նախապատրաստական այն ծառայությունների վերաբերյալ, որոնք սկսած նահանգի 2017-2018 ֆինանսական տարուց՝ հասանելի են CIE-ին տարեկան 10%-ով սատարելու համար:</w:t>
      </w:r>
      <w:r w:rsidRPr="00802BB4">
        <w:rPr>
          <w:rStyle w:val="FootnoteReference"/>
          <w:rFonts w:ascii="Sylfaen" w:hAnsi="Sylfaen"/>
        </w:rPr>
        <w:footnoteReference w:id="17"/>
      </w:r>
    </w:p>
    <w:p w:rsidR="00EB10C6" w:rsidRPr="00802BB4" w:rsidRDefault="00EB10C6" w:rsidP="00EB10C6">
      <w:pPr>
        <w:pStyle w:val="ListParagraph"/>
        <w:numPr>
          <w:ilvl w:val="0"/>
          <w:numId w:val="21"/>
        </w:numPr>
        <w:rPr>
          <w:rFonts w:ascii="Sylfaen" w:hAnsi="Sylfaen" w:cs="Arial"/>
          <w:szCs w:val="28"/>
          <w:u w:val="single"/>
        </w:rPr>
      </w:pPr>
      <w:r w:rsidRPr="00802BB4">
        <w:rPr>
          <w:rFonts w:ascii="Sylfaen" w:hAnsi="Sylfaen"/>
        </w:rPr>
        <w:lastRenderedPageBreak/>
        <w:t>Մինչև նահանգի 2017-2018 ֆինանսական տարվա ավարտը DOR-ը և DDS-ը կտրամադրեն խորհրդատվություն, տեղեկատվություն և ուղղորդման ծառայություններ CIE հնարավորությունների վերաբերյալ 400 անձանց, ովքեր ներկայումս աշխատում են նվազագույնից ցածր աշխատանավարձով:</w:t>
      </w:r>
      <w:r w:rsidRPr="00802BB4">
        <w:rPr>
          <w:rStyle w:val="FootnoteReference"/>
          <w:rFonts w:ascii="Sylfaen" w:hAnsi="Sylfaen"/>
        </w:rPr>
        <w:footnoteReference w:id="18"/>
      </w:r>
    </w:p>
    <w:p w:rsidR="00EB10C6" w:rsidRPr="00802BB4" w:rsidRDefault="00EB10C6" w:rsidP="00EB10C6">
      <w:pPr>
        <w:pStyle w:val="Heading3"/>
        <w:spacing w:before="280" w:after="60"/>
        <w:rPr>
          <w:rFonts w:ascii="Sylfaen" w:hAnsi="Sylfaen" w:cs="Arial"/>
          <w:color w:val="auto"/>
          <w:szCs w:val="28"/>
        </w:rPr>
      </w:pPr>
      <w:bookmarkStart w:id="73" w:name="_Toc427738300"/>
      <w:bookmarkStart w:id="74" w:name="_Toc474914126"/>
      <w:bookmarkStart w:id="75" w:name="_Toc480129199"/>
      <w:r w:rsidRPr="00802BB4">
        <w:rPr>
          <w:rFonts w:ascii="Sylfaen" w:hAnsi="Sylfaen"/>
          <w:color w:val="auto"/>
        </w:rPr>
        <w:t>3.3 Ռազմավարություններ</w:t>
      </w:r>
      <w:bookmarkEnd w:id="73"/>
      <w:bookmarkEnd w:id="74"/>
      <w:bookmarkEnd w:id="75"/>
    </w:p>
    <w:p w:rsidR="00EB10C6" w:rsidRPr="00802BB4" w:rsidRDefault="00EB10C6" w:rsidP="00EB10C6">
      <w:pPr>
        <w:spacing w:after="60"/>
        <w:rPr>
          <w:rFonts w:ascii="Sylfaen" w:hAnsi="Sylfaen" w:cs="Arial"/>
          <w:sz w:val="28"/>
          <w:szCs w:val="28"/>
        </w:rPr>
      </w:pPr>
      <w:r w:rsidRPr="00802BB4">
        <w:rPr>
          <w:rFonts w:ascii="Sylfaen" w:hAnsi="Sylfaen"/>
          <w:sz w:val="28"/>
        </w:rPr>
        <w:t>Նպատակ 3-ի ներքո սահմանված ռազմավարություններն են.</w:t>
      </w:r>
    </w:p>
    <w:p w:rsidR="00EB10C6" w:rsidRPr="00802BB4" w:rsidRDefault="00EB10C6" w:rsidP="00EB10C6">
      <w:pPr>
        <w:pStyle w:val="ListParagraph"/>
        <w:numPr>
          <w:ilvl w:val="0"/>
          <w:numId w:val="26"/>
        </w:numPr>
        <w:spacing w:after="60"/>
        <w:contextualSpacing w:val="0"/>
        <w:rPr>
          <w:rFonts w:ascii="Sylfaen" w:hAnsi="Sylfaen" w:cs="Arial"/>
          <w:szCs w:val="28"/>
          <w:u w:val="single"/>
        </w:rPr>
      </w:pPr>
      <w:r w:rsidRPr="00802BB4">
        <w:rPr>
          <w:rFonts w:ascii="Sylfaen" w:hAnsi="Sylfaen"/>
        </w:rPr>
        <w:t>Բարձրացնել CIE-ի ուղղությամբ կարիերայի իրենց նպատակներն իրագործելուն ուղղված աջակցություն տրամադրելու գործիքների ու ռեսուրսների մասին անհատական իրազեկվածությունը</w:t>
      </w:r>
    </w:p>
    <w:p w:rsidR="00EB10C6" w:rsidRPr="00802BB4" w:rsidRDefault="00EB10C6" w:rsidP="00EB10C6">
      <w:pPr>
        <w:pStyle w:val="ListParagraph"/>
        <w:numPr>
          <w:ilvl w:val="0"/>
          <w:numId w:val="26"/>
        </w:numPr>
        <w:spacing w:after="60"/>
        <w:contextualSpacing w:val="0"/>
        <w:rPr>
          <w:rFonts w:ascii="Sylfaen" w:hAnsi="Sylfaen" w:cs="Arial"/>
          <w:szCs w:val="28"/>
          <w:u w:val="single"/>
        </w:rPr>
      </w:pPr>
      <w:r w:rsidRPr="00802BB4">
        <w:rPr>
          <w:rFonts w:ascii="Sylfaen" w:hAnsi="Sylfaen"/>
        </w:rPr>
        <w:t>Աջակցել</w:t>
      </w:r>
      <w:r w:rsidR="00FD3029">
        <w:rPr>
          <w:rFonts w:ascii="Sylfaen" w:hAnsi="Sylfaen"/>
        </w:rPr>
        <w:t xml:space="preserve"> </w:t>
      </w:r>
      <w:r w:rsidRPr="00802BB4">
        <w:rPr>
          <w:rFonts w:ascii="Sylfaen" w:hAnsi="Sylfaen"/>
        </w:rPr>
        <w:t>CIE տրամադրելու համար համակարգի իմացության, հմտությունների և ունակությունների զարգացմանը</w:t>
      </w:r>
    </w:p>
    <w:p w:rsidR="00EB10C6" w:rsidRPr="00802BB4" w:rsidRDefault="00EB10C6" w:rsidP="00EB10C6">
      <w:pPr>
        <w:pStyle w:val="ListParagraph"/>
        <w:numPr>
          <w:ilvl w:val="0"/>
          <w:numId w:val="26"/>
        </w:numPr>
        <w:rPr>
          <w:rFonts w:ascii="Sylfaen" w:hAnsi="Sylfaen" w:cs="Arial"/>
          <w:szCs w:val="28"/>
          <w:u w:val="single"/>
        </w:rPr>
      </w:pPr>
      <w:r w:rsidRPr="00802BB4">
        <w:rPr>
          <w:rFonts w:ascii="Sylfaen" w:hAnsi="Sylfaen"/>
        </w:rPr>
        <w:t>Մեծացնել անհատական մասնակցության հնարավորություններն այն աշխատանքներում, որոնք աջակցում են դեպի CIE տանող իրազեկված ընտրությանը:</w:t>
      </w:r>
    </w:p>
    <w:p w:rsidR="00EB10C6" w:rsidRPr="00802BB4" w:rsidRDefault="00EB10C6" w:rsidP="00EB10C6">
      <w:pPr>
        <w:pStyle w:val="ListParagraph"/>
        <w:rPr>
          <w:rFonts w:ascii="Sylfaen" w:hAnsi="Sylfaen" w:cs="Arial"/>
          <w:szCs w:val="28"/>
          <w:u w:val="single"/>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3, Ռազմավարություն 1</w:t>
      </w:r>
      <w:r w:rsidRPr="00802BB4">
        <w:rPr>
          <w:rFonts w:ascii="Sylfaen" w:hAnsi="Sylfaen"/>
          <w:sz w:val="28"/>
        </w:rPr>
        <w:t>. Բարձրացնել CIE-ի ուղղությամբ կարիերայի իրենց նպատակներն իրագործելուն ուղղված աջակցություն տրամադրելու գործիքների ու ռեսուրսների մասին անհատական իրազեկվածությունը</w:t>
      </w:r>
    </w:p>
    <w:p w:rsidR="00EB10C6" w:rsidRPr="00802BB4" w:rsidRDefault="00EB10C6" w:rsidP="00EB10C6">
      <w:pPr>
        <w:rPr>
          <w:rFonts w:ascii="Sylfaen" w:hAnsi="Sylfaen" w:cs="Arial"/>
          <w:sz w:val="28"/>
          <w:szCs w:val="28"/>
        </w:rPr>
      </w:pPr>
      <w:r w:rsidRPr="00802BB4">
        <w:rPr>
          <w:rFonts w:ascii="Sylfaen" w:hAnsi="Sylfaen"/>
          <w:sz w:val="28"/>
        </w:rPr>
        <w:t xml:space="preserve">Այս ռազմավարության իրականացմանն ուղղված գործողություններն են. </w:t>
      </w:r>
    </w:p>
    <w:p w:rsidR="00EB10C6" w:rsidRPr="00802BB4" w:rsidRDefault="00EB10C6" w:rsidP="00EB10C6">
      <w:pPr>
        <w:pStyle w:val="Default"/>
        <w:spacing w:before="280" w:after="60"/>
        <w:rPr>
          <w:rFonts w:ascii="Sylfaen" w:hAnsi="Sylfaen"/>
          <w:color w:val="auto"/>
          <w:sz w:val="28"/>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6"/>
        </w:numPr>
        <w:spacing w:after="60"/>
        <w:contextualSpacing w:val="0"/>
        <w:rPr>
          <w:rFonts w:ascii="Sylfaen" w:hAnsi="Sylfaen" w:cs="Arial"/>
          <w:szCs w:val="28"/>
        </w:rPr>
      </w:pPr>
      <w:r w:rsidRPr="00802BB4">
        <w:rPr>
          <w:rFonts w:ascii="Sylfaen" w:hAnsi="Sylfaen"/>
          <w:u w:val="single"/>
        </w:rPr>
        <w:t>Հաղորդակցման պլան</w:t>
      </w:r>
      <w:r w:rsidRPr="00802BB4">
        <w:rPr>
          <w:rFonts w:ascii="Sylfaen" w:hAnsi="Sylfaen"/>
        </w:rPr>
        <w:t xml:space="preserve">. Դեպարտամենտները կմշակեն պլան՝ անհատների համար կիրառվող գործիքների ու ռեսուրսների շուրջ հաղորդակցվելու համար </w:t>
      </w:r>
    </w:p>
    <w:p w:rsidR="00EB10C6" w:rsidRPr="00802BB4" w:rsidRDefault="00EB10C6" w:rsidP="00EB10C6">
      <w:pPr>
        <w:pStyle w:val="ListParagraph"/>
        <w:numPr>
          <w:ilvl w:val="1"/>
          <w:numId w:val="6"/>
        </w:numPr>
        <w:spacing w:after="60"/>
        <w:contextualSpacing w:val="0"/>
        <w:rPr>
          <w:rFonts w:ascii="Sylfaen" w:hAnsi="Sylfaen" w:cs="Arial"/>
          <w:szCs w:val="28"/>
        </w:rPr>
      </w:pPr>
      <w:r w:rsidRPr="00802BB4">
        <w:rPr>
          <w:rFonts w:ascii="Sylfaen" w:hAnsi="Sylfaen"/>
        </w:rPr>
        <w:t>Զրույցի թեմաների մշակում համապատասխան LEA-ի, DOR-ի վարչաշրջանի և տարածքային կենտրոնի անձնակազմի համար:</w:t>
      </w:r>
    </w:p>
    <w:p w:rsidR="00EB10C6" w:rsidRPr="00802BB4" w:rsidRDefault="00EB10C6" w:rsidP="00EB10C6">
      <w:pPr>
        <w:pStyle w:val="ListParagraph"/>
        <w:numPr>
          <w:ilvl w:val="0"/>
          <w:numId w:val="6"/>
        </w:numPr>
        <w:spacing w:after="60"/>
        <w:contextualSpacing w:val="0"/>
        <w:rPr>
          <w:rFonts w:ascii="Sylfaen" w:hAnsi="Sylfaen" w:cs="Arial"/>
          <w:szCs w:val="28"/>
        </w:rPr>
      </w:pPr>
      <w:r w:rsidRPr="00802BB4">
        <w:rPr>
          <w:rFonts w:ascii="Sylfaen" w:hAnsi="Sylfaen"/>
          <w:u w:val="single"/>
        </w:rPr>
        <w:lastRenderedPageBreak/>
        <w:t>CIE վեբինար.</w:t>
      </w:r>
      <w:r w:rsidRPr="00802BB4">
        <w:rPr>
          <w:rFonts w:ascii="Sylfaen" w:hAnsi="Sylfaen"/>
        </w:rPr>
        <w:t xml:space="preserve"> CIE-Ի թեմայով վեբինարի մշակում և հեռարձակում անհատների ու նրանց ընտանիքների համար:</w:t>
      </w:r>
    </w:p>
    <w:p w:rsidR="00EB10C6" w:rsidRPr="00802BB4" w:rsidRDefault="00EB10C6" w:rsidP="00EB10C6">
      <w:pPr>
        <w:pStyle w:val="ListParagraph"/>
        <w:numPr>
          <w:ilvl w:val="0"/>
          <w:numId w:val="6"/>
        </w:numPr>
        <w:spacing w:after="60"/>
        <w:contextualSpacing w:val="0"/>
        <w:rPr>
          <w:rFonts w:ascii="Sylfaen" w:hAnsi="Sylfaen" w:cs="Arial"/>
          <w:szCs w:val="28"/>
        </w:rPr>
      </w:pPr>
      <w:r w:rsidRPr="00802BB4">
        <w:rPr>
          <w:rFonts w:ascii="Sylfaen" w:hAnsi="Sylfaen"/>
          <w:u w:val="single"/>
        </w:rPr>
        <w:t>Զբաղվածությանը նախորդող անցումային շրջանի ծառայություններ.</w:t>
      </w:r>
      <w:r w:rsidRPr="00802BB4">
        <w:rPr>
          <w:rFonts w:ascii="Sylfaen" w:hAnsi="Sylfaen"/>
        </w:rPr>
        <w:t xml:space="preserve"> Համաձայն WIOA օրենքի պահանջի, այն է՝ տրամադրել զբաղվածությանը նախորդող անցումային շրջանի ծառայություններ մտավոր հետամնացություն և զարգացման խանգարումներ ունեցող 16-ից</w:t>
      </w:r>
      <w:r w:rsidR="002B4C33" w:rsidRPr="00625AE5">
        <w:rPr>
          <w:rFonts w:ascii="Sylfaen" w:hAnsi="Sylfaen"/>
        </w:rPr>
        <w:t xml:space="preserve"> </w:t>
      </w:r>
      <w:r w:rsidR="002B4C33" w:rsidRPr="00260E0A">
        <w:rPr>
          <w:rFonts w:ascii="Sylfaen" w:hAnsi="Sylfaen"/>
          <w:szCs w:val="28"/>
        </w:rPr>
        <w:t>մինչև</w:t>
      </w:r>
      <w:r w:rsidRPr="00802BB4">
        <w:rPr>
          <w:rFonts w:ascii="Sylfaen" w:hAnsi="Sylfaen"/>
        </w:rPr>
        <w:t xml:space="preserve"> 21 տարեկան աշակերտներին, DOR-ը LEA-ների հետ համատեղ կանցկացնի իրազեկման արշավ՝ աշակերտներին CIE-ի կամ PSE-ի, ինչպես նաև աշխատունակության վերականգնման, այդ թվում` զբաղվածությանը նախորդող անցումային շրջանի ծառայությունների մասին տեղեկատվություն տրամադրելու նպատակով: </w:t>
      </w:r>
    </w:p>
    <w:p w:rsidR="00EB10C6" w:rsidRPr="00802BB4" w:rsidRDefault="00EB10C6" w:rsidP="00EB10C6">
      <w:pPr>
        <w:pStyle w:val="ListParagraph"/>
        <w:numPr>
          <w:ilvl w:val="0"/>
          <w:numId w:val="6"/>
        </w:numPr>
        <w:spacing w:after="60"/>
        <w:contextualSpacing w:val="0"/>
        <w:rPr>
          <w:rFonts w:ascii="Sylfaen" w:hAnsi="Sylfaen" w:cs="Arial"/>
          <w:szCs w:val="28"/>
        </w:rPr>
      </w:pPr>
      <w:r w:rsidRPr="00802BB4">
        <w:rPr>
          <w:rFonts w:ascii="Sylfaen" w:hAnsi="Sylfaen"/>
          <w:u w:val="single"/>
        </w:rPr>
        <w:t>Տեղեկատվություն CIE-ի մասին.</w:t>
      </w:r>
      <w:r w:rsidRPr="00802BB4">
        <w:rPr>
          <w:rFonts w:ascii="Sylfaen" w:hAnsi="Sylfaen"/>
        </w:rPr>
        <w:t xml:space="preserve"> Դեպարտամենտները կառաջարկեն հետևյալը.</w:t>
      </w:r>
    </w:p>
    <w:p w:rsidR="00EB10C6" w:rsidRPr="00802BB4" w:rsidRDefault="00EB10C6" w:rsidP="00EB10C6">
      <w:pPr>
        <w:pStyle w:val="ListParagraph"/>
        <w:numPr>
          <w:ilvl w:val="1"/>
          <w:numId w:val="6"/>
        </w:numPr>
        <w:spacing w:after="60"/>
        <w:contextualSpacing w:val="0"/>
        <w:rPr>
          <w:rFonts w:ascii="Sylfaen" w:hAnsi="Sylfaen" w:cs="Arial"/>
          <w:szCs w:val="28"/>
        </w:rPr>
      </w:pPr>
      <w:r w:rsidRPr="00802BB4">
        <w:rPr>
          <w:rFonts w:ascii="Sylfaen" w:hAnsi="Sylfaen"/>
        </w:rPr>
        <w:t xml:space="preserve">Նվազագույն աշխատավարձից ցածր վարձատրությամբ աշխատող անձանց համար DOR-ն այդ անձանց կտրամադրի տեղեկատվություն «Զբաղվածությունն առաջնահերթ» քաղաքականության և CIE ունենալու հնարավորությունների մասին </w:t>
      </w:r>
    </w:p>
    <w:p w:rsidR="00EB10C6" w:rsidRPr="00802BB4" w:rsidRDefault="00EB10C6" w:rsidP="00EB10C6">
      <w:pPr>
        <w:pStyle w:val="ListParagraph"/>
        <w:numPr>
          <w:ilvl w:val="1"/>
          <w:numId w:val="6"/>
        </w:numPr>
        <w:spacing w:after="60"/>
        <w:contextualSpacing w:val="0"/>
        <w:rPr>
          <w:rFonts w:ascii="Sylfaen" w:hAnsi="Sylfaen" w:cs="Arial"/>
          <w:szCs w:val="28"/>
        </w:rPr>
      </w:pPr>
      <w:r w:rsidRPr="00802BB4">
        <w:rPr>
          <w:rFonts w:ascii="Sylfaen" w:hAnsi="Sylfaen"/>
        </w:rPr>
        <w:t>CDE-ն կտրամադրի տեխնիկական աջակցություն LEA-ներին «Զբաղվածությունն առաջնահերթ» քաղաքականության իրականացման վրա կենտրոնանալու համար, ինչպես նաև օժանդակություն 16 տարեկանից բարձր տարիքի մտավոր հետամնացություն և զարգացման խանգարումներ ունեցող բոլոր աշակերտներին IEP գործընթացում CIE-ով ապահովելու համար:</w:t>
      </w:r>
      <w:r w:rsidR="00FD3029">
        <w:rPr>
          <w:rFonts w:ascii="Sylfaen" w:hAnsi="Sylfaen"/>
        </w:rPr>
        <w:t xml:space="preserve"> </w:t>
      </w:r>
    </w:p>
    <w:p w:rsidR="00EB10C6" w:rsidRPr="00802BB4" w:rsidRDefault="00EB10C6" w:rsidP="00EB10C6">
      <w:pPr>
        <w:pStyle w:val="ListParagraph"/>
        <w:numPr>
          <w:ilvl w:val="1"/>
          <w:numId w:val="6"/>
        </w:numPr>
        <w:spacing w:after="60"/>
        <w:contextualSpacing w:val="0"/>
        <w:rPr>
          <w:rFonts w:ascii="Sylfaen" w:hAnsi="Sylfaen" w:cs="Arial"/>
          <w:szCs w:val="28"/>
        </w:rPr>
      </w:pPr>
      <w:r w:rsidRPr="00802BB4">
        <w:rPr>
          <w:rFonts w:ascii="Sylfaen" w:hAnsi="Sylfaen"/>
        </w:rPr>
        <w:t>DDS-ը կառաջարկի տեխնիկական աջակցություն տարածաշրջանային կենտրոններին՝ IEP գործընթացում «Զբաղվածությունն առաջնահերթ» քաղաքականության իրականացման վրա կենտրոնանալու համար և օժանդակություն՝ CIE-ով ապահովելու համար:</w:t>
      </w:r>
    </w:p>
    <w:p w:rsidR="00EB10C6" w:rsidRPr="00802BB4" w:rsidRDefault="00EB10C6" w:rsidP="00EB10C6">
      <w:pPr>
        <w:pStyle w:val="ListParagraph"/>
        <w:numPr>
          <w:ilvl w:val="0"/>
          <w:numId w:val="6"/>
        </w:numPr>
        <w:spacing w:after="60"/>
        <w:contextualSpacing w:val="0"/>
        <w:rPr>
          <w:rFonts w:ascii="Sylfaen" w:hAnsi="Sylfaen"/>
        </w:rPr>
      </w:pPr>
      <w:r w:rsidRPr="00802BB4">
        <w:rPr>
          <w:rFonts w:ascii="Sylfaen" w:hAnsi="Sylfaen"/>
          <w:u w:val="single"/>
        </w:rPr>
        <w:t>Անցումային շրջանի ծառայություններ.</w:t>
      </w:r>
      <w:r w:rsidRPr="00802BB4">
        <w:rPr>
          <w:rFonts w:ascii="Sylfaen" w:hAnsi="Sylfaen"/>
        </w:rPr>
        <w:t xml:space="preserve"> CDE-ը կհետևի, որպեսզի LEA-ն համապատասխանի անցման պահանջներին, հաշվի առնելով այն, որ սկսած 16 տարեկանից՝ IEP-ն պետք է ներառի համապատասխան չափելի նպատակներ միջնակարգին հաջորդող շրջանի համար, որոնց հիմքում ընկած են տարիքին համապատասխան անցումային գնահատումները, ինչպես նաև անցումային շրջանի ծառայություններ, որոնք անհրաժեշտ են աշակերտին այդ նպատակներն իրագործելու ճանապարհին օժանդակելու համար: Անցումային շրջանի ծառայությունները կարող են ըստ անհրաժեշտության </w:t>
      </w:r>
      <w:r w:rsidRPr="00802BB4">
        <w:rPr>
          <w:rFonts w:ascii="Sylfaen" w:hAnsi="Sylfaen"/>
        </w:rPr>
        <w:lastRenderedPageBreak/>
        <w:t xml:space="preserve">ներառել գործառութային մասնագիտական գնահատում: Բոլոր համապատասխան աշակերտների համար, ովքեր նախընտրում են ունենալ IPE, DOR-ը կանցկացնի մասնագիտական կարողությունների գնահատում, որն ահրաժեշտ է որպես աշխատունակության վերկանգնման գործընթացի մի մաս: IPE-ն պետք է ավարտվի ավագ դպրոցն ավարտելուց առաջ: </w:t>
      </w:r>
    </w:p>
    <w:p w:rsidR="00EB10C6" w:rsidRPr="00802BB4" w:rsidRDefault="00EB10C6" w:rsidP="00EB10C6">
      <w:pPr>
        <w:pStyle w:val="ListParagraph"/>
        <w:numPr>
          <w:ilvl w:val="0"/>
          <w:numId w:val="6"/>
        </w:numPr>
        <w:spacing w:after="60"/>
        <w:contextualSpacing w:val="0"/>
        <w:rPr>
          <w:rFonts w:ascii="Sylfaen" w:hAnsi="Sylfaen"/>
        </w:rPr>
      </w:pPr>
      <w:r w:rsidRPr="00802BB4">
        <w:rPr>
          <w:rFonts w:ascii="Sylfaen" w:hAnsi="Sylfaen"/>
          <w:u w:val="single"/>
        </w:rPr>
        <w:t>Բնակվելու պայմաններ և աջակցություններ.</w:t>
      </w:r>
      <w:r w:rsidRPr="00802BB4">
        <w:rPr>
          <w:rFonts w:ascii="Sylfaen" w:hAnsi="Sylfaen"/>
        </w:rPr>
        <w:t xml:space="preserve"> Սպառողներն ու ընտանիքները կունենան հնարավորություն օգտվելու բնակվելու պայմանների ու աջակցությունների, այդ թվում՝ ըստ անհրաժեշտության օժանդակ տեխնոլոգիաների մասին տեղեկատվությունից:</w:t>
      </w:r>
    </w:p>
    <w:p w:rsidR="00EB10C6" w:rsidRPr="00802BB4" w:rsidRDefault="00EB10C6" w:rsidP="00EB10C6">
      <w:pPr>
        <w:pStyle w:val="ListParagraph"/>
        <w:numPr>
          <w:ilvl w:val="0"/>
          <w:numId w:val="6"/>
        </w:numPr>
        <w:spacing w:after="60"/>
        <w:contextualSpacing w:val="0"/>
        <w:rPr>
          <w:rFonts w:ascii="Sylfaen" w:hAnsi="Sylfaen"/>
        </w:rPr>
      </w:pPr>
      <w:r w:rsidRPr="00802BB4">
        <w:rPr>
          <w:rFonts w:ascii="Sylfaen" w:hAnsi="Sylfaen"/>
          <w:u w:val="single"/>
        </w:rPr>
        <w:t>Դրամաշնորհի տրամադրման և պայմանագրի պահանջներ.</w:t>
      </w:r>
      <w:r w:rsidRPr="00802BB4">
        <w:rPr>
          <w:rFonts w:ascii="Sylfaen" w:hAnsi="Sylfaen"/>
        </w:rPr>
        <w:t xml:space="preserve"> Դեպարտամենտները կկիրառեն հետևյալը. </w:t>
      </w:r>
    </w:p>
    <w:p w:rsidR="00EB10C6" w:rsidRPr="00802BB4" w:rsidRDefault="00EB10C6" w:rsidP="00EB10C6">
      <w:pPr>
        <w:pStyle w:val="ListParagraph"/>
        <w:numPr>
          <w:ilvl w:val="1"/>
          <w:numId w:val="6"/>
        </w:numPr>
        <w:spacing w:after="60"/>
        <w:contextualSpacing w:val="0"/>
        <w:rPr>
          <w:rFonts w:ascii="Sylfaen" w:hAnsi="Sylfaen" w:cs="Arial"/>
          <w:szCs w:val="28"/>
        </w:rPr>
      </w:pPr>
      <w:r w:rsidRPr="00802BB4">
        <w:rPr>
          <w:rFonts w:ascii="Sylfaen" w:hAnsi="Sylfaen"/>
        </w:rPr>
        <w:t xml:space="preserve">CDE-ն կպահանջի, որ որպես WorkAbility I դրամաշնորհի պայման, դրամաշնորհառուները 16 տարեկանից բարձր տարիքի մտավոր հետամնացություն և զարգացման խանգարումներ ունեցող WorkAbility I խմբի աշակերտներին տրամադրեն տեղեկատվություն «Զբաղվածությունն առաջնահերթ» քաղաքականության և զբաղվածության հնարավորությունների, ինչպես նաև CIE-ին հասնելու համար տրամադրվող աջակցության վերաբերյալ: </w:t>
      </w:r>
    </w:p>
    <w:p w:rsidR="00EB10C6" w:rsidRPr="00802BB4" w:rsidRDefault="00EB10C6" w:rsidP="00EB10C6">
      <w:pPr>
        <w:pStyle w:val="ListParagraph"/>
        <w:numPr>
          <w:ilvl w:val="1"/>
          <w:numId w:val="6"/>
        </w:numPr>
        <w:spacing w:after="60"/>
        <w:contextualSpacing w:val="0"/>
        <w:rPr>
          <w:rFonts w:ascii="Sylfaen" w:hAnsi="Sylfaen"/>
        </w:rPr>
      </w:pPr>
      <w:r w:rsidRPr="00802BB4">
        <w:rPr>
          <w:rFonts w:ascii="Sylfaen" w:hAnsi="Sylfaen"/>
        </w:rPr>
        <w:t>DOR-ը կպահանջի, որ որպես TPP պայմանագրերի պայման, պայմանագրի կատարող կողմերը 16 տարեկան-ից բարձր տարիքի մտավոր հետամնացություն և զարգացման խանգարումներ ունեցող TPP աշակերտներին տրամադրեն տեղեկատվություն «Զբաղվածությունն առաջնահերթ» քաղաքականության և զբաղվածության հնարավորությունների, ինչպես նաև CIE-ին հասնելու համար տրամադրվող աջակցության վերաբերյալ:</w:t>
      </w:r>
    </w:p>
    <w:p w:rsidR="00EB10C6" w:rsidRPr="00802BB4" w:rsidRDefault="00EB10C6" w:rsidP="00EB10C6">
      <w:pPr>
        <w:pStyle w:val="ListParagraph"/>
        <w:numPr>
          <w:ilvl w:val="1"/>
          <w:numId w:val="6"/>
        </w:numPr>
        <w:spacing w:after="60"/>
        <w:contextualSpacing w:val="0"/>
        <w:rPr>
          <w:rFonts w:ascii="Sylfaen" w:hAnsi="Sylfaen"/>
        </w:rPr>
      </w:pPr>
      <w:r w:rsidRPr="00802BB4">
        <w:rPr>
          <w:rFonts w:ascii="Sylfaen" w:hAnsi="Sylfaen"/>
        </w:rPr>
        <w:t>DDS-ը կաշխատի, որպեսզի տարածաշրջանային կենտրոնների հետ DDS-ի և տարածքային կենտրոնների միջև կնքվող պայմանագրում տեղեկատվությունը ներառվի տարբեր լեզուներով՝ սպառողներին «Զբաղվածությունն առաջնահերթ» քաղաքականության և զբաղվածության հնարավորությունների, ինչպես նաև CIE-ին հասնելու աջակցության վերաբերյալ տեղեկատվությունը հասցնելու համար: DDS-ը տարեկան կտրվածքով հաշվետվություն կներկայացնի այն տարածաշրջանային կենտրոնների թվի մասին, որոնք իրենց կատարողական պայմանագրում զբաղվածությունը ներառում են որպես արդյունքի չափիչ:</w:t>
      </w:r>
    </w:p>
    <w:p w:rsidR="00EB10C6" w:rsidRPr="00802BB4" w:rsidRDefault="00EB10C6" w:rsidP="00EB10C6">
      <w:pPr>
        <w:pStyle w:val="ListParagraph"/>
        <w:numPr>
          <w:ilvl w:val="0"/>
          <w:numId w:val="6"/>
        </w:numPr>
        <w:spacing w:after="60"/>
        <w:contextualSpacing w:val="0"/>
        <w:rPr>
          <w:rFonts w:ascii="Sylfaen" w:hAnsi="Sylfaen" w:cs="Arial"/>
          <w:szCs w:val="28"/>
        </w:rPr>
      </w:pPr>
      <w:r w:rsidRPr="00802BB4">
        <w:rPr>
          <w:rFonts w:ascii="Sylfaen" w:hAnsi="Sylfaen"/>
          <w:u w:val="single"/>
        </w:rPr>
        <w:lastRenderedPageBreak/>
        <w:t>Համակարգի փոփոխության ֆինանսավորում.</w:t>
      </w:r>
      <w:r w:rsidRPr="00802BB4">
        <w:rPr>
          <w:rFonts w:ascii="Sylfaen" w:hAnsi="Sylfaen"/>
        </w:rPr>
        <w:t xml:space="preserve"> Համաձայն 2016/2017թթ. բյուջեի և ABx2- 1-ի DDS-ը կառաջարկի ֆինանսավորում ծառայություններ մատուցող գերատեսչություններին՝ համայնքահեն ներառական ծառայությունների մատուցմանը աջակցելու իրենց կարողություններն ընդլայնելու համար:</w:t>
      </w:r>
    </w:p>
    <w:p w:rsidR="00EB10C6" w:rsidRPr="00802BB4" w:rsidRDefault="00EB10C6" w:rsidP="00EB10C6">
      <w:pPr>
        <w:pStyle w:val="ListParagraph"/>
        <w:numPr>
          <w:ilvl w:val="0"/>
          <w:numId w:val="6"/>
        </w:numPr>
        <w:spacing w:after="60"/>
        <w:contextualSpacing w:val="0"/>
        <w:rPr>
          <w:rFonts w:ascii="Sylfaen" w:hAnsi="Sylfaen" w:cs="Arial"/>
          <w:szCs w:val="28"/>
        </w:rPr>
      </w:pPr>
      <w:r w:rsidRPr="00802BB4">
        <w:rPr>
          <w:rFonts w:ascii="Sylfaen" w:hAnsi="Sylfaen"/>
          <w:u w:val="single"/>
        </w:rPr>
        <w:t>CIE-ի խթանիչ ֆինանսավորում.</w:t>
      </w:r>
      <w:r w:rsidRPr="00802BB4">
        <w:rPr>
          <w:rFonts w:ascii="Sylfaen" w:hAnsi="Sylfaen"/>
        </w:rPr>
        <w:t xml:space="preserve"> CIE-ում ներգրավման համար DDS-ը կառաջարկի խթանիչ ֆինանսավորում ծառայություններ մատուցող գերատեսչություններին: DDS-ը, շահառուների ջանքերի ներդրմամբ, կմշակի և կիրականացնի նաև վճարովի պրակտիկա որպես մեկ այլ ճանապարհ դեպի CIE-ը: </w:t>
      </w:r>
    </w:p>
    <w:p w:rsidR="00EB10C6" w:rsidRPr="00802BB4" w:rsidRDefault="00EB10C6" w:rsidP="00EB10C6">
      <w:pPr>
        <w:pStyle w:val="ListParagraph"/>
        <w:numPr>
          <w:ilvl w:val="0"/>
          <w:numId w:val="31"/>
        </w:numPr>
        <w:spacing w:after="60"/>
        <w:contextualSpacing w:val="0"/>
        <w:rPr>
          <w:rFonts w:ascii="Sylfaen" w:hAnsi="Sylfaen" w:cs="Arial"/>
          <w:szCs w:val="28"/>
        </w:rPr>
      </w:pPr>
      <w:r w:rsidRPr="00802BB4">
        <w:rPr>
          <w:rFonts w:ascii="Sylfaen" w:hAnsi="Sylfaen"/>
          <w:u w:val="single"/>
        </w:rPr>
        <w:t>Վիրտուալ գործիքներ և ռեսուրսներ անցման համար</w:t>
      </w:r>
      <w:r w:rsidRPr="00802BB4">
        <w:rPr>
          <w:rFonts w:ascii="Sylfaen" w:hAnsi="Sylfaen"/>
        </w:rPr>
        <w:t>. Դեպարտամենտները կտրամադրեն հետևյալ գործիքներն ու ռեսուրսները՝ օգնելու անհատներին և իրենց ընտանիքներին կամ ներկայացուցիչներին անցման գործընթացում ստանալ կրթություն և ընտելանալ իրենց համար հասանելի զբաղվածության ծառայությունների փոփոխություններին.</w:t>
      </w:r>
    </w:p>
    <w:p w:rsidR="00EB10C6" w:rsidRPr="00802BB4" w:rsidRDefault="00EB10C6" w:rsidP="00EB10C6">
      <w:pPr>
        <w:pStyle w:val="ListParagraph"/>
        <w:numPr>
          <w:ilvl w:val="1"/>
          <w:numId w:val="31"/>
        </w:numPr>
        <w:spacing w:after="60"/>
        <w:contextualSpacing w:val="0"/>
        <w:rPr>
          <w:rFonts w:ascii="Sylfaen" w:hAnsi="Sylfaen" w:cs="Arial"/>
          <w:szCs w:val="28"/>
        </w:rPr>
      </w:pPr>
      <w:r w:rsidRPr="00802BB4">
        <w:rPr>
          <w:rFonts w:ascii="Sylfaen" w:hAnsi="Sylfaen"/>
        </w:rPr>
        <w:t xml:space="preserve">Տեղեկատվական թերթիկ և ստուգաթերթիկ CIE-ի և դպրոցից աշխատանքի անցնելու գործընթացի վերաբերյալ LEA-ների և աշակերտների ու նրանց ընտանիքների համար </w:t>
      </w:r>
    </w:p>
    <w:p w:rsidR="00EB10C6" w:rsidRPr="00802BB4" w:rsidRDefault="00EB10C6" w:rsidP="00EB10C6">
      <w:pPr>
        <w:pStyle w:val="ListParagraph"/>
        <w:numPr>
          <w:ilvl w:val="1"/>
          <w:numId w:val="31"/>
        </w:numPr>
        <w:spacing w:after="60"/>
        <w:contextualSpacing w:val="0"/>
        <w:rPr>
          <w:rFonts w:ascii="Sylfaen" w:hAnsi="Sylfaen" w:cs="Arial"/>
          <w:szCs w:val="28"/>
        </w:rPr>
      </w:pPr>
      <w:r w:rsidRPr="00802BB4">
        <w:rPr>
          <w:rFonts w:ascii="Sylfaen" w:hAnsi="Sylfaen"/>
        </w:rPr>
        <w:t>Շարունակել տրամադրել տեղեկատվություն «Զբաղվածությունն առաջնահերթ» քաղաքականության կայքէջի համար, որը գործարկվում է SCDD-ի կողմից</w:t>
      </w:r>
    </w:p>
    <w:p w:rsidR="00EB10C6" w:rsidRPr="00802BB4" w:rsidRDefault="00EB10C6" w:rsidP="00EB10C6">
      <w:pPr>
        <w:pStyle w:val="ListParagraph"/>
        <w:numPr>
          <w:ilvl w:val="1"/>
          <w:numId w:val="31"/>
        </w:numPr>
        <w:spacing w:after="60"/>
        <w:contextualSpacing w:val="0"/>
        <w:rPr>
          <w:rFonts w:ascii="Sylfaen" w:hAnsi="Sylfaen" w:cs="Arial"/>
          <w:szCs w:val="28"/>
        </w:rPr>
      </w:pPr>
      <w:r w:rsidRPr="00802BB4">
        <w:rPr>
          <w:rFonts w:ascii="Sylfaen" w:hAnsi="Sylfaen"/>
        </w:rPr>
        <w:t>Համակարգում Կալիֆորնիայի «Անցում միջնակարգից» գործելակերպի համայնքի հետ:</w:t>
      </w:r>
    </w:p>
    <w:p w:rsidR="00EB10C6" w:rsidRPr="00802BB4" w:rsidRDefault="00EB10C6" w:rsidP="00EB10C6">
      <w:pPr>
        <w:pStyle w:val="ListParagraph"/>
        <w:numPr>
          <w:ilvl w:val="0"/>
          <w:numId w:val="31"/>
        </w:numPr>
        <w:spacing w:after="60"/>
        <w:contextualSpacing w:val="0"/>
        <w:rPr>
          <w:rFonts w:ascii="Sylfaen" w:hAnsi="Sylfaen" w:cs="Arial"/>
          <w:szCs w:val="28"/>
          <w:u w:val="single"/>
        </w:rPr>
      </w:pPr>
      <w:r w:rsidRPr="00802BB4">
        <w:rPr>
          <w:rFonts w:ascii="Sylfaen" w:hAnsi="Sylfaen"/>
          <w:u w:val="single"/>
        </w:rPr>
        <w:t>Կարիերայի զարգացման գործիքներ և ռեսուրսներ</w:t>
      </w:r>
      <w:r w:rsidRPr="00802BB4">
        <w:rPr>
          <w:rFonts w:ascii="Sylfaen" w:hAnsi="Sylfaen"/>
        </w:rPr>
        <w:t>. Դեպարտամենտները DDS-ի Սպառողների խորհրդակցական կոմիտեի հետ համատեղ կմշակեն մարդկանց անհրաժեշտ առաջնային գործիքներն ու ռեսուրսները՝ սպառողներին ու նրանց ընտանիքներին առկա ծառայությունների մասին ընդհանուր պատկերացում տալու համար:</w:t>
      </w:r>
    </w:p>
    <w:p w:rsidR="00EB10C6" w:rsidRPr="00802BB4" w:rsidRDefault="00EB10C6" w:rsidP="00EB10C6">
      <w:pPr>
        <w:pStyle w:val="ListParagraph"/>
        <w:numPr>
          <w:ilvl w:val="1"/>
          <w:numId w:val="31"/>
        </w:numPr>
        <w:spacing w:after="60"/>
        <w:contextualSpacing w:val="0"/>
        <w:rPr>
          <w:rFonts w:ascii="Sylfaen" w:hAnsi="Sylfaen" w:cs="Arial"/>
          <w:szCs w:val="28"/>
          <w:u w:val="single"/>
        </w:rPr>
      </w:pPr>
      <w:r w:rsidRPr="00802BB4">
        <w:rPr>
          <w:rFonts w:ascii="Sylfaen" w:hAnsi="Sylfaen"/>
        </w:rPr>
        <w:t>Տեղեկատվական թերթիկ, որը նկարագրում է, թե ինչպես օգտվել յուրաքանչյուր դեպարտամենտի ծառայություններից</w:t>
      </w:r>
    </w:p>
    <w:p w:rsidR="00EB10C6" w:rsidRPr="00802BB4" w:rsidRDefault="00EB10C6" w:rsidP="00EB10C6">
      <w:pPr>
        <w:pStyle w:val="ListParagraph"/>
        <w:numPr>
          <w:ilvl w:val="1"/>
          <w:numId w:val="31"/>
        </w:numPr>
        <w:spacing w:after="60"/>
        <w:contextualSpacing w:val="0"/>
        <w:rPr>
          <w:rFonts w:ascii="Sylfaen" w:hAnsi="Sylfaen" w:cs="Arial"/>
          <w:szCs w:val="28"/>
          <w:u w:val="single"/>
        </w:rPr>
      </w:pPr>
      <w:r w:rsidRPr="00802BB4">
        <w:rPr>
          <w:rFonts w:ascii="Sylfaen" w:hAnsi="Sylfaen"/>
        </w:rPr>
        <w:t>Ընդհանուր սխեմա կարիերայի զարգացման ճանապարհների վերաբերյալ՝ սպառողների ու նրանց ընտանիքների համար:</w:t>
      </w:r>
    </w:p>
    <w:p w:rsidR="00EB10C6" w:rsidRPr="00802BB4" w:rsidRDefault="00EB10C6" w:rsidP="00EB10C6">
      <w:pPr>
        <w:pStyle w:val="ListParagraph"/>
        <w:numPr>
          <w:ilvl w:val="0"/>
          <w:numId w:val="31"/>
        </w:numPr>
        <w:contextualSpacing w:val="0"/>
        <w:rPr>
          <w:rFonts w:ascii="Sylfaen" w:hAnsi="Sylfaen" w:cs="Arial"/>
          <w:szCs w:val="28"/>
        </w:rPr>
      </w:pPr>
      <w:r w:rsidRPr="00802BB4">
        <w:rPr>
          <w:rFonts w:ascii="Sylfaen" w:hAnsi="Sylfaen"/>
          <w:u w:val="single"/>
        </w:rPr>
        <w:t>Նվազագույնից ցածր աշխատավարձի օգտագործման սահմանափակման ռազմավարություններ</w:t>
      </w:r>
      <w:r w:rsidRPr="00802BB4">
        <w:rPr>
          <w:rFonts w:ascii="Sylfaen" w:hAnsi="Sylfaen"/>
        </w:rPr>
        <w:t xml:space="preserve">. Դեպարտամենտները կսահմանեն այն ռազմավարությունները, որոնք նվազագույնից ցածր </w:t>
      </w:r>
      <w:r w:rsidRPr="00802BB4">
        <w:rPr>
          <w:rFonts w:ascii="Sylfaen" w:hAnsi="Sylfaen"/>
        </w:rPr>
        <w:lastRenderedPageBreak/>
        <w:t>աշխատավարձով երկարաժամկետ աշխատող անհատներին կօգնեն տեղեկանալ CIE-ին և աշխատալ CIE-ի ուղղությամբ: Նվազագույնից ցածր աշխատավարձով զբաղվածությունից անցման այս ռազմավարություններն ուղղված կլինեն անձի անձնական կարիքների բավարարմանը և հիմնված կլինեն անձի ուժեղ կողմերի ու հետաքրքրությունների վրա:</w:t>
      </w:r>
    </w:p>
    <w:p w:rsidR="00EB10C6" w:rsidRPr="00802BB4" w:rsidRDefault="00EB10C6" w:rsidP="00EB10C6">
      <w:pPr>
        <w:pStyle w:val="ListParagraph"/>
        <w:contextualSpacing w:val="0"/>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3, Ռազմավարություն 2</w:t>
      </w:r>
      <w:r w:rsidRPr="00802BB4">
        <w:rPr>
          <w:rFonts w:ascii="Sylfaen" w:hAnsi="Sylfaen"/>
          <w:sz w:val="28"/>
        </w:rPr>
        <w:t xml:space="preserve">. Աջակցել CIE տրամադրելու համար համակարգի իմացությանը, հմտությունների և ունակությունների զարգացմանը: </w:t>
      </w:r>
    </w:p>
    <w:p w:rsidR="00EB10C6" w:rsidRPr="00802BB4" w:rsidRDefault="00EB10C6" w:rsidP="00EB10C6">
      <w:pPr>
        <w:rPr>
          <w:rFonts w:ascii="Sylfaen" w:hAnsi="Sylfaen" w:cs="Arial"/>
          <w:sz w:val="28"/>
          <w:szCs w:val="28"/>
        </w:rPr>
      </w:pPr>
      <w:r w:rsidRPr="00802BB4">
        <w:rPr>
          <w:rFonts w:ascii="Sylfaen" w:hAnsi="Sylfaen"/>
          <w:sz w:val="28"/>
        </w:rPr>
        <w:t xml:space="preserve">Այս ռազմավարության իրականացմանն ուղղված գործողություններն են. </w:t>
      </w:r>
    </w:p>
    <w:p w:rsidR="00EB10C6" w:rsidRPr="00802BB4" w:rsidRDefault="00EB10C6" w:rsidP="00EB10C6">
      <w:pPr>
        <w:spacing w:before="280"/>
        <w:rPr>
          <w:rFonts w:ascii="Sylfaen" w:hAnsi="Sylfaen" w:cs="Arial"/>
          <w:sz w:val="28"/>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6"/>
        </w:numPr>
        <w:spacing w:after="60"/>
        <w:contextualSpacing w:val="0"/>
        <w:rPr>
          <w:rFonts w:ascii="Sylfaen" w:eastAsia="Arial" w:hAnsi="Sylfaen" w:cs="Arial"/>
          <w:spacing w:val="1"/>
          <w:szCs w:val="28"/>
        </w:rPr>
      </w:pPr>
      <w:r w:rsidRPr="00802BB4">
        <w:rPr>
          <w:rFonts w:ascii="Sylfaen" w:hAnsi="Sylfaen"/>
          <w:u w:val="single"/>
        </w:rPr>
        <w:t>Անձնակազմի կազմում և վերապատրաստման ծրագրի նախագիծ</w:t>
      </w:r>
      <w:r w:rsidRPr="00802BB4">
        <w:rPr>
          <w:rFonts w:ascii="Sylfaen" w:hAnsi="Sylfaen"/>
        </w:rPr>
        <w:t>. Դեպարտամենտները կմշակեն վերապատասրատման ծրագրի նախագիծ: Նախագիծը կօգնի զարգացնել դեպի CIE տանող ծառայությունների մատուցման վերաբերյալ գիտելիքները և հմտությունները, հասկանալ անցման գործընթացը, խորհրդատվության առավելությունները և ներգրավել գործատուներին հետևյալ խմբերում.</w:t>
      </w:r>
    </w:p>
    <w:p w:rsidR="00EB10C6" w:rsidRPr="00802BB4" w:rsidRDefault="00EB10C6" w:rsidP="00EB10C6">
      <w:pPr>
        <w:pStyle w:val="ListParagraph"/>
        <w:numPr>
          <w:ilvl w:val="1"/>
          <w:numId w:val="6"/>
        </w:numPr>
        <w:spacing w:after="60"/>
        <w:contextualSpacing w:val="0"/>
        <w:rPr>
          <w:rFonts w:ascii="Sylfaen" w:eastAsia="Arial" w:hAnsi="Sylfaen" w:cs="Arial"/>
          <w:spacing w:val="1"/>
          <w:szCs w:val="28"/>
        </w:rPr>
      </w:pPr>
      <w:r w:rsidRPr="00802BB4">
        <w:rPr>
          <w:rFonts w:ascii="Sylfaen" w:hAnsi="Sylfaen"/>
          <w:spacing w:val="1"/>
        </w:rPr>
        <w:t>Մտավոր հետամնացություն և զարգացման խանգարումներ ունեցող անձինք և նրանց ընտանիքները կամ ներկայացուցիչներն ըստ անհրաժեշտության</w:t>
      </w:r>
    </w:p>
    <w:p w:rsidR="00EB10C6" w:rsidRPr="00802BB4" w:rsidRDefault="00EB10C6" w:rsidP="00EB10C6">
      <w:pPr>
        <w:pStyle w:val="ListParagraph"/>
        <w:numPr>
          <w:ilvl w:val="1"/>
          <w:numId w:val="6"/>
        </w:numPr>
        <w:spacing w:after="60"/>
        <w:contextualSpacing w:val="0"/>
        <w:rPr>
          <w:rFonts w:ascii="Sylfaen" w:eastAsia="Arial" w:hAnsi="Sylfaen" w:cs="Arial"/>
          <w:spacing w:val="1"/>
          <w:szCs w:val="28"/>
        </w:rPr>
      </w:pPr>
      <w:r w:rsidRPr="00802BB4">
        <w:rPr>
          <w:rFonts w:ascii="Sylfaen" w:hAnsi="Sylfaen"/>
          <w:spacing w:val="1"/>
        </w:rPr>
        <w:t>LEA-ներ</w:t>
      </w:r>
    </w:p>
    <w:p w:rsidR="00EB10C6" w:rsidRPr="00802BB4" w:rsidRDefault="00EB10C6" w:rsidP="00EB10C6">
      <w:pPr>
        <w:pStyle w:val="ListParagraph"/>
        <w:numPr>
          <w:ilvl w:val="1"/>
          <w:numId w:val="6"/>
        </w:numPr>
        <w:spacing w:after="60"/>
        <w:contextualSpacing w:val="0"/>
        <w:rPr>
          <w:rFonts w:ascii="Sylfaen" w:eastAsia="Arial" w:hAnsi="Sylfaen" w:cs="Arial"/>
          <w:spacing w:val="1"/>
          <w:szCs w:val="28"/>
        </w:rPr>
      </w:pPr>
      <w:r w:rsidRPr="00802BB4">
        <w:rPr>
          <w:rFonts w:ascii="Sylfaen" w:hAnsi="Sylfaen"/>
          <w:spacing w:val="1"/>
        </w:rPr>
        <w:t>Համայնքահեն կազմակերպություններ</w:t>
      </w:r>
    </w:p>
    <w:p w:rsidR="00EB10C6" w:rsidRPr="00802BB4" w:rsidRDefault="00EB10C6" w:rsidP="00EB10C6">
      <w:pPr>
        <w:pStyle w:val="ListParagraph"/>
        <w:numPr>
          <w:ilvl w:val="1"/>
          <w:numId w:val="6"/>
        </w:numPr>
        <w:spacing w:after="60"/>
        <w:contextualSpacing w:val="0"/>
        <w:rPr>
          <w:rFonts w:ascii="Sylfaen" w:eastAsia="Arial" w:hAnsi="Sylfaen" w:cs="Arial"/>
          <w:spacing w:val="1"/>
          <w:szCs w:val="28"/>
        </w:rPr>
      </w:pPr>
      <w:r w:rsidRPr="00802BB4">
        <w:rPr>
          <w:rFonts w:ascii="Sylfaen" w:hAnsi="Sylfaen"/>
          <w:spacing w:val="1"/>
        </w:rPr>
        <w:t>Գործատուներ</w:t>
      </w:r>
    </w:p>
    <w:p w:rsidR="00EB10C6" w:rsidRPr="00802BB4" w:rsidRDefault="00EB10C6" w:rsidP="00EB10C6">
      <w:pPr>
        <w:pStyle w:val="ListParagraph"/>
        <w:numPr>
          <w:ilvl w:val="1"/>
          <w:numId w:val="6"/>
        </w:numPr>
        <w:spacing w:after="60"/>
        <w:contextualSpacing w:val="0"/>
        <w:rPr>
          <w:rFonts w:ascii="Sylfaen" w:eastAsia="Arial" w:hAnsi="Sylfaen" w:cs="Arial"/>
          <w:spacing w:val="1"/>
          <w:szCs w:val="28"/>
        </w:rPr>
      </w:pPr>
      <w:r w:rsidRPr="00802BB4">
        <w:rPr>
          <w:rFonts w:ascii="Sylfaen" w:hAnsi="Sylfaen"/>
          <w:spacing w:val="1"/>
        </w:rPr>
        <w:t>Դեպարտամենտի աշխատակազմ (DOR, CDE և DDS)</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spacing w:val="1"/>
        </w:rPr>
        <w:t>Տարածաշրջանային կենտրոնի անձնակազմ</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spacing w:val="1"/>
        </w:rPr>
        <w:t>PSE անձնակազմ:</w:t>
      </w:r>
    </w:p>
    <w:p w:rsidR="00EB10C6" w:rsidRPr="00802BB4" w:rsidRDefault="00EB10C6" w:rsidP="00EB10C6">
      <w:pPr>
        <w:pStyle w:val="ListParagraph"/>
        <w:spacing w:after="60"/>
        <w:contextualSpacing w:val="0"/>
        <w:rPr>
          <w:rFonts w:ascii="Sylfaen" w:hAnsi="Sylfaen" w:cs="Arial"/>
          <w:szCs w:val="28"/>
        </w:rPr>
      </w:pPr>
      <w:r w:rsidRPr="00802BB4">
        <w:rPr>
          <w:rFonts w:ascii="Sylfaen" w:hAnsi="Sylfaen"/>
          <w:spacing w:val="1"/>
        </w:rPr>
        <w:t>Ուսումնական ծրագրի նախագիծը կարող է</w:t>
      </w:r>
      <w:r w:rsidR="00FD3029">
        <w:rPr>
          <w:rFonts w:ascii="Sylfaen" w:hAnsi="Sylfaen"/>
          <w:spacing w:val="1"/>
        </w:rPr>
        <w:t xml:space="preserve"> </w:t>
      </w:r>
      <w:r w:rsidRPr="00802BB4">
        <w:rPr>
          <w:rFonts w:ascii="Sylfaen" w:hAnsi="Sylfaen"/>
          <w:spacing w:val="1"/>
        </w:rPr>
        <w:t>ներառել, սակայն չսահմանափակվել հետևյալ թեմաներով.</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spacing w:val="1"/>
        </w:rPr>
        <w:t>Անձի կարիքների բավարարմանն ուղղված պլանավորում և ուսումնասիրում՝ ներառյալ հիջնակարգին հաջորդող կրթության հնարավորությունները</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Անկախ ապրելակերպի հմտություններ, որոնք անհրաժեշտ են CIE-ի համար</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lastRenderedPageBreak/>
        <w:t xml:space="preserve">Ծառայությունների համակարգում բազմաթիվ համակարգերում </w:t>
      </w:r>
    </w:p>
    <w:p w:rsidR="00EB10C6" w:rsidRPr="00802BB4" w:rsidRDefault="00EB10C6" w:rsidP="00EB10C6">
      <w:pPr>
        <w:pStyle w:val="ListParagraph"/>
        <w:numPr>
          <w:ilvl w:val="1"/>
          <w:numId w:val="4"/>
        </w:numPr>
        <w:spacing w:after="60"/>
        <w:contextualSpacing w:val="0"/>
        <w:rPr>
          <w:rFonts w:ascii="Sylfaen" w:hAnsi="Sylfaen" w:cs="Arial"/>
          <w:szCs w:val="28"/>
        </w:rPr>
      </w:pPr>
      <w:r w:rsidRPr="00802BB4">
        <w:rPr>
          <w:rFonts w:ascii="Sylfaen" w:hAnsi="Sylfaen"/>
        </w:rPr>
        <w:t xml:space="preserve">Դաշնային և նահանգային օրենսդրական պահանջներ: </w:t>
      </w:r>
    </w:p>
    <w:p w:rsidR="00EB10C6" w:rsidRPr="00802BB4" w:rsidRDefault="00EB10C6" w:rsidP="00EB10C6">
      <w:pPr>
        <w:pStyle w:val="ListParagraph"/>
        <w:numPr>
          <w:ilvl w:val="0"/>
          <w:numId w:val="4"/>
        </w:numPr>
        <w:spacing w:after="60"/>
        <w:contextualSpacing w:val="0"/>
        <w:rPr>
          <w:rFonts w:ascii="Sylfaen" w:hAnsi="Sylfaen" w:cs="Arial"/>
          <w:szCs w:val="28"/>
        </w:rPr>
      </w:pPr>
      <w:r w:rsidRPr="00802BB4">
        <w:rPr>
          <w:rFonts w:ascii="Sylfaen" w:hAnsi="Sylfaen"/>
          <w:u w:val="single"/>
        </w:rPr>
        <w:t>Նվազագույնից ցածր աշխատավարձ</w:t>
      </w:r>
      <w:r w:rsidRPr="00802BB4">
        <w:rPr>
          <w:rFonts w:ascii="Sylfaen" w:hAnsi="Sylfaen"/>
        </w:rPr>
        <w:t>. Դեպարտամենտները գործատուներին և անհատներին կուղղորդեն թե՛ նվազագույնից ցածր աշխատավարձի օգտագործմանը վերաբերող օրենսդրական պահանջների հարցում, թե՛ CIE-ի հնարավորությունները առավելագույնի հասցնելու ուղղությունների հարցում՝ ներառյալ երիտասարդների ու աշակերտների համար փաստաթղթերն ու ծառայությունների պահանջները:</w:t>
      </w:r>
    </w:p>
    <w:p w:rsidR="00EB10C6" w:rsidRPr="00802BB4" w:rsidRDefault="00EB10C6" w:rsidP="00EB10C6">
      <w:pPr>
        <w:pStyle w:val="ListParagraph"/>
        <w:numPr>
          <w:ilvl w:val="0"/>
          <w:numId w:val="4"/>
        </w:numPr>
        <w:rPr>
          <w:rFonts w:ascii="Sylfaen" w:hAnsi="Sylfaen" w:cs="Arial"/>
          <w:szCs w:val="28"/>
        </w:rPr>
      </w:pPr>
      <w:r w:rsidRPr="00802BB4">
        <w:rPr>
          <w:rFonts w:ascii="Sylfaen" w:hAnsi="Sylfaen"/>
          <w:u w:val="single"/>
        </w:rPr>
        <w:t>Ուսումնական ծրագիր</w:t>
      </w:r>
      <w:r w:rsidRPr="00802BB4">
        <w:rPr>
          <w:rFonts w:ascii="Sylfaen" w:hAnsi="Sylfaen"/>
        </w:rPr>
        <w:t>. Դեպարտամենտները կսահմանեն ուսումնական բովանդակությունը, կմշակեն ուսումնական ծրագիր, կբացահայտեն ուսումնական ռեսուրսները և կառաջարկեն վերապատրաստում ըստ Հայեցակարգի ուսումնական ծրագրի սխեմայի:</w:t>
      </w:r>
    </w:p>
    <w:p w:rsidR="00EB10C6" w:rsidRPr="00802BB4" w:rsidRDefault="00EB10C6" w:rsidP="00EB10C6">
      <w:pPr>
        <w:spacing w:before="280" w:after="60"/>
        <w:rPr>
          <w:rStyle w:val="Heading5Char"/>
          <w:rFonts w:ascii="Sylfaen" w:hAnsi="Sylfaen" w:cs="Arial"/>
          <w:color w:val="auto"/>
          <w:szCs w:val="28"/>
        </w:rPr>
      </w:pPr>
      <w:r w:rsidRPr="00802BB4">
        <w:rPr>
          <w:rStyle w:val="Heading5Char"/>
          <w:rFonts w:ascii="Sylfaen" w:hAnsi="Sylfaen"/>
          <w:color w:val="auto"/>
        </w:rPr>
        <w:t>2-րդ փուլի գործողություններ</w:t>
      </w:r>
    </w:p>
    <w:p w:rsidR="00EB10C6" w:rsidRPr="00802BB4" w:rsidRDefault="00EB10C6" w:rsidP="00EB10C6">
      <w:pPr>
        <w:pStyle w:val="ListParagraph"/>
        <w:numPr>
          <w:ilvl w:val="0"/>
          <w:numId w:val="6"/>
        </w:numPr>
        <w:rPr>
          <w:rFonts w:ascii="Sylfaen" w:hAnsi="Sylfaen" w:cs="Arial"/>
          <w:szCs w:val="28"/>
        </w:rPr>
      </w:pPr>
      <w:r w:rsidRPr="00802BB4">
        <w:rPr>
          <w:rFonts w:ascii="Sylfaen" w:hAnsi="Sylfaen"/>
          <w:u w:val="single"/>
        </w:rPr>
        <w:t>Ծառայության մատուցողի վերապատրաստում.</w:t>
      </w:r>
      <w:r w:rsidRPr="00802BB4">
        <w:rPr>
          <w:rFonts w:ascii="Sylfaen" w:hAnsi="Sylfaen"/>
        </w:rPr>
        <w:t xml:space="preserve"> DOR-ը և DDS-ը կուսումնասիրեն ծառայություն մատուցողի աշխատակազմի պարտադիր վերապատրաստումը դեպի CIE ուղղորդող ծառայությունների վերաբերյալ:</w:t>
      </w:r>
    </w:p>
    <w:p w:rsidR="00EB10C6" w:rsidRPr="00802BB4" w:rsidRDefault="00EB10C6" w:rsidP="00EB10C6">
      <w:pPr>
        <w:rPr>
          <w:rFonts w:ascii="Sylfaen" w:hAnsi="Sylfaen" w:cs="Arial"/>
          <w:szCs w:val="28"/>
        </w:rPr>
      </w:pPr>
    </w:p>
    <w:p w:rsidR="00EB10C6" w:rsidRPr="00802BB4" w:rsidRDefault="00EB10C6" w:rsidP="00EB10C6">
      <w:pPr>
        <w:rPr>
          <w:rFonts w:ascii="Sylfaen" w:hAnsi="Sylfaen" w:cs="Arial"/>
          <w:sz w:val="28"/>
          <w:szCs w:val="28"/>
        </w:rPr>
      </w:pPr>
      <w:r w:rsidRPr="00802BB4">
        <w:rPr>
          <w:rStyle w:val="Heading4Char"/>
          <w:rFonts w:ascii="Sylfaen" w:hAnsi="Sylfaen"/>
          <w:i w:val="0"/>
          <w:color w:val="auto"/>
        </w:rPr>
        <w:t>Նպատակ 3, Ռազմավարություն 3</w:t>
      </w:r>
      <w:r w:rsidRPr="00802BB4">
        <w:rPr>
          <w:rFonts w:ascii="Sylfaen" w:hAnsi="Sylfaen"/>
          <w:sz w:val="28"/>
        </w:rPr>
        <w:t>. Մեծացնել անհատական մասնակցության հնարավորություններն այն աշխատանքներում, որոնք աջակցում են դեպի CIE տանող իրազեկված ընտրությանը:</w:t>
      </w:r>
    </w:p>
    <w:p w:rsidR="00EB10C6" w:rsidRPr="00802BB4" w:rsidRDefault="00EB10C6" w:rsidP="00EB10C6">
      <w:pPr>
        <w:rPr>
          <w:rFonts w:ascii="Sylfaen" w:hAnsi="Sylfaen" w:cs="Arial"/>
          <w:sz w:val="28"/>
          <w:szCs w:val="28"/>
        </w:rPr>
      </w:pPr>
      <w:r w:rsidRPr="00802BB4">
        <w:rPr>
          <w:rFonts w:ascii="Sylfaen" w:hAnsi="Sylfaen"/>
          <w:sz w:val="28"/>
        </w:rPr>
        <w:t xml:space="preserve">Այս ռազմավարության իրականացմանն ուղղված գործողություններն են. </w:t>
      </w:r>
    </w:p>
    <w:p w:rsidR="00EB10C6" w:rsidRPr="00802BB4" w:rsidRDefault="00EB10C6" w:rsidP="00EB10C6">
      <w:pPr>
        <w:spacing w:before="280" w:after="60"/>
        <w:rPr>
          <w:rFonts w:ascii="Sylfaen" w:hAnsi="Sylfaen" w:cs="Arial"/>
          <w:sz w:val="28"/>
          <w:szCs w:val="28"/>
        </w:rPr>
      </w:pPr>
      <w:r w:rsidRPr="00802BB4">
        <w:rPr>
          <w:rStyle w:val="Heading5Char"/>
          <w:rFonts w:ascii="Sylfaen" w:hAnsi="Sylfaen"/>
          <w:color w:val="auto"/>
        </w:rPr>
        <w:t>1-ին Փուլի գործողություններ</w:t>
      </w:r>
    </w:p>
    <w:p w:rsidR="00EB10C6" w:rsidRPr="00802BB4" w:rsidRDefault="00EB10C6" w:rsidP="00EB10C6">
      <w:pPr>
        <w:pStyle w:val="ListParagraph"/>
        <w:numPr>
          <w:ilvl w:val="0"/>
          <w:numId w:val="31"/>
        </w:numPr>
        <w:spacing w:after="60"/>
        <w:contextualSpacing w:val="0"/>
        <w:rPr>
          <w:rFonts w:ascii="Sylfaen" w:hAnsi="Sylfaen" w:cs="Arial"/>
          <w:szCs w:val="28"/>
        </w:rPr>
      </w:pPr>
      <w:r w:rsidRPr="00802BB4">
        <w:rPr>
          <w:rFonts w:ascii="Sylfaen" w:hAnsi="Sylfaen"/>
          <w:u w:val="single"/>
        </w:rPr>
        <w:t>Տեղեկատվություն աջակցված զբաղվածության մասին</w:t>
      </w:r>
      <w:r w:rsidRPr="00802BB4">
        <w:rPr>
          <w:rFonts w:ascii="Sylfaen" w:hAnsi="Sylfaen"/>
        </w:rPr>
        <w:t xml:space="preserve">. Դեպարտամենտները կմշակեն և կտարածեն տեղեկատվութունը LEA-ների, DOR-ի վարչատարածքային անձնակազմի և տարածաշրջանային կենտրոնների միջև խրախուսելու CIE-ի ընկալումը՝ ներառյալ աջակցված անհատական աշխատանքի տեղավորումը որպես առաջնահերթ ընտրություն: Բացի այդ, կհրապարակվի նաև տեղեկատվություն աջակցված աշխատանքի տեղավորման խմբային ծառայությունների վերաբերյալ որպես ժամանակավոր կամուրջ դեպի CIE՝ ի տարբերություն մշտական աշխատանքի տեղավորման տարբերակի: </w:t>
      </w:r>
    </w:p>
    <w:p w:rsidR="00EB10C6" w:rsidRPr="00802BB4" w:rsidRDefault="00EB10C6" w:rsidP="00EB10C6">
      <w:pPr>
        <w:pStyle w:val="ListParagraph"/>
        <w:numPr>
          <w:ilvl w:val="0"/>
          <w:numId w:val="32"/>
        </w:numPr>
        <w:spacing w:after="60"/>
        <w:contextualSpacing w:val="0"/>
        <w:rPr>
          <w:rFonts w:ascii="Sylfaen" w:hAnsi="Sylfaen"/>
          <w:szCs w:val="28"/>
          <w:u w:val="single"/>
        </w:rPr>
      </w:pPr>
      <w:r w:rsidRPr="00802BB4">
        <w:rPr>
          <w:rFonts w:ascii="Sylfaen" w:hAnsi="Sylfaen"/>
          <w:u w:val="single"/>
        </w:rPr>
        <w:lastRenderedPageBreak/>
        <w:t>Ժամանակային սահմանափակմամբ ծառայություն.</w:t>
      </w:r>
      <w:r w:rsidRPr="00802BB4">
        <w:rPr>
          <w:rFonts w:ascii="Sylfaen" w:hAnsi="Sylfaen"/>
        </w:rPr>
        <w:t xml:space="preserve"> Համաձայն WIOA օրենքի՝ DOR-ը կկիրառի ժամանակավոր, կարճաժամկետ աջակցված աշխատանքի խմբային ներառական տեղավորումները որպես անհատի դեպի CIE տանող կարիերայի զարգացման ուղու մի մաս: Նրանց համար, ովքեր ընտրել են անհատական տեղավորմամբ CIE որպես իրենց զբաղվածության նպատակ, DDS-ը կօգտագործի աջակցված աշխատանքի խմբային տեղավորումները որպես ժամանակային սահմանափակմամբ պոտենցիալ ուղի դեպի CIE:</w:t>
      </w:r>
    </w:p>
    <w:p w:rsidR="00EB10C6" w:rsidRPr="00802BB4" w:rsidRDefault="00EB10C6" w:rsidP="00EB10C6">
      <w:pPr>
        <w:pStyle w:val="ListParagraph"/>
        <w:numPr>
          <w:ilvl w:val="0"/>
          <w:numId w:val="32"/>
        </w:numPr>
        <w:spacing w:after="60"/>
        <w:contextualSpacing w:val="0"/>
        <w:rPr>
          <w:rFonts w:ascii="Sylfaen" w:hAnsi="Sylfaen"/>
          <w:szCs w:val="28"/>
          <w:u w:val="single"/>
        </w:rPr>
      </w:pPr>
      <w:r w:rsidRPr="00802BB4">
        <w:rPr>
          <w:rFonts w:ascii="Sylfaen" w:hAnsi="Sylfaen"/>
          <w:u w:val="single"/>
        </w:rPr>
        <w:t>Ծառայությունների մատուցման համակարգի փոփոխության նպատակային աշխատանքային խումբ.</w:t>
      </w:r>
      <w:r w:rsidRPr="00802BB4">
        <w:rPr>
          <w:rFonts w:ascii="Sylfaen" w:hAnsi="Sylfaen"/>
        </w:rPr>
        <w:t xml:space="preserve"> Դեպարտամենտները կկազմեն Ծառայությունների մատուցման համակարգի փոփոխության նպատակային աշխատանքային խումբ, որում կընդգրկվեն թեմատիկ փորձագետներ յուրաքանչյուր դեպարտամենտային համակարգից՝ LEA-ի, DOR-ի շրջանային և տարածաշրջանային կենտրոնի հիմնական աշխատակազմերին վերապատրաստելու և տեխնիկական աջակցություն</w:t>
      </w:r>
      <w:r w:rsidR="00FD3029">
        <w:rPr>
          <w:rFonts w:ascii="Sylfaen" w:hAnsi="Sylfaen"/>
        </w:rPr>
        <w:t xml:space="preserve"> </w:t>
      </w:r>
      <w:r w:rsidRPr="00802BB4">
        <w:rPr>
          <w:rFonts w:ascii="Sylfaen" w:hAnsi="Sylfaen"/>
        </w:rPr>
        <w:t>ցուցաբերելու համար, ինչը կօգնի զարգացնել տեղական կադրեր համակարգը փոխելու համար:</w:t>
      </w:r>
    </w:p>
    <w:p w:rsidR="00EB10C6" w:rsidRPr="00802BB4" w:rsidRDefault="00EB10C6" w:rsidP="00EB10C6">
      <w:pPr>
        <w:pStyle w:val="Default"/>
        <w:numPr>
          <w:ilvl w:val="0"/>
          <w:numId w:val="32"/>
        </w:numPr>
        <w:spacing w:after="60"/>
        <w:rPr>
          <w:rFonts w:ascii="Sylfaen" w:hAnsi="Sylfaen"/>
          <w:color w:val="auto"/>
          <w:sz w:val="28"/>
          <w:szCs w:val="28"/>
          <w:u w:val="single"/>
        </w:rPr>
      </w:pPr>
      <w:r w:rsidRPr="00802BB4">
        <w:rPr>
          <w:rFonts w:ascii="Sylfaen" w:hAnsi="Sylfaen"/>
          <w:color w:val="auto"/>
          <w:sz w:val="28"/>
          <w:u w:val="single"/>
        </w:rPr>
        <w:t>Զբաղվածությանը նախորդող հնարավորություններ</w:t>
      </w:r>
      <w:r w:rsidRPr="00802BB4">
        <w:rPr>
          <w:rFonts w:ascii="Sylfaen" w:hAnsi="Sylfaen"/>
          <w:color w:val="auto"/>
          <w:sz w:val="28"/>
        </w:rPr>
        <w:t>. Դեպարտամենտները ծառայություն մատուցողի անձնակազմին կառաջարկեն տեխնիկական աջակցություն՝ մտավոր հետամնացություն և զարգացման խանգարումներ ունեցող անձանց զբաղվածությանը նախորդող շրջանին համապատասխան հիմնարար հմտությունների զարգացման դասընթաց մշակելու և տրամադրելու համար:</w:t>
      </w:r>
    </w:p>
    <w:p w:rsidR="00EB10C6" w:rsidRPr="00802BB4" w:rsidRDefault="00EB10C6" w:rsidP="00EB10C6">
      <w:pPr>
        <w:pStyle w:val="Default"/>
        <w:numPr>
          <w:ilvl w:val="0"/>
          <w:numId w:val="32"/>
        </w:numPr>
        <w:rPr>
          <w:rFonts w:ascii="Sylfaen" w:hAnsi="Sylfaen"/>
          <w:color w:val="auto"/>
          <w:sz w:val="28"/>
          <w:szCs w:val="28"/>
        </w:rPr>
      </w:pPr>
      <w:r w:rsidRPr="00802BB4">
        <w:rPr>
          <w:rFonts w:ascii="Sylfaen" w:hAnsi="Sylfaen"/>
          <w:color w:val="auto"/>
          <w:sz w:val="28"/>
          <w:u w:val="single"/>
        </w:rPr>
        <w:t>CIE-ի հնարավորություններ պետական ծառայությունների մարմիններում</w:t>
      </w:r>
      <w:r w:rsidRPr="00802BB4">
        <w:rPr>
          <w:rFonts w:ascii="Sylfaen" w:hAnsi="Sylfaen"/>
          <w:color w:val="auto"/>
          <w:sz w:val="28"/>
        </w:rPr>
        <w:t>. Դեպարտամենտները նահանգային մարմինների հետ կմշակեն և կխթանեն CIE-ի հնարավորությունները վճարովի պրակտիկայի համար, որը կօգտագործվի որպես LEAP-ի այլընտրանք (համաձայն 2015թ. սեպտեմբերին SB 644-ի ուժի մեջ մտնելուն): FTB-ից տվյալների տարածման համաձայնությունը ձեռք բերելուց հետո դեպարտամենտները կկարողանան տրամադրել այն անհատների թվաքանակը, ովքեր հանդիսանում են տարածաշրջանային կենտրոնի շահառուներ և ովքեր աշխատում են պետական ծառայության մարմիններում:</w:t>
      </w:r>
    </w:p>
    <w:p w:rsidR="00EB10C6" w:rsidRPr="00802BB4" w:rsidRDefault="00EB10C6" w:rsidP="00EB10C6">
      <w:pPr>
        <w:rPr>
          <w:rStyle w:val="Heading5Char"/>
          <w:rFonts w:ascii="Sylfaen" w:hAnsi="Sylfaen" w:cs="Arial"/>
          <w:color w:val="auto"/>
          <w:szCs w:val="28"/>
        </w:rPr>
      </w:pPr>
    </w:p>
    <w:p w:rsidR="00EB10C6" w:rsidRPr="00802BB4" w:rsidRDefault="00EB10C6" w:rsidP="00EB10C6">
      <w:pPr>
        <w:rPr>
          <w:rStyle w:val="Heading5Char"/>
          <w:rFonts w:ascii="Sylfaen" w:hAnsi="Sylfaen" w:cs="Arial"/>
          <w:color w:val="auto"/>
          <w:szCs w:val="28"/>
        </w:rPr>
      </w:pPr>
      <w:r w:rsidRPr="00802BB4">
        <w:rPr>
          <w:rStyle w:val="Heading5Char"/>
          <w:rFonts w:ascii="Sylfaen" w:hAnsi="Sylfaen"/>
          <w:color w:val="auto"/>
        </w:rPr>
        <w:t xml:space="preserve">2-րդ </w:t>
      </w:r>
      <w:r w:rsidR="00CD79CF" w:rsidRPr="00802BB4">
        <w:rPr>
          <w:rStyle w:val="Heading5Char"/>
          <w:rFonts w:ascii="Sylfaen" w:hAnsi="Sylfaen"/>
          <w:color w:val="auto"/>
        </w:rPr>
        <w:t>Փ</w:t>
      </w:r>
      <w:r w:rsidRPr="00802BB4">
        <w:rPr>
          <w:rStyle w:val="Heading5Char"/>
          <w:rFonts w:ascii="Sylfaen" w:hAnsi="Sylfaen"/>
          <w:color w:val="auto"/>
        </w:rPr>
        <w:t>ուլի գործողություններ</w:t>
      </w:r>
    </w:p>
    <w:p w:rsidR="00EB10C6" w:rsidRPr="00802BB4" w:rsidRDefault="00EB10C6" w:rsidP="00EB10C6">
      <w:pPr>
        <w:pStyle w:val="Default"/>
        <w:numPr>
          <w:ilvl w:val="0"/>
          <w:numId w:val="32"/>
        </w:numPr>
        <w:spacing w:after="60"/>
        <w:rPr>
          <w:rFonts w:ascii="Sylfaen" w:hAnsi="Sylfaen"/>
          <w:color w:val="auto"/>
          <w:sz w:val="28"/>
          <w:szCs w:val="28"/>
        </w:rPr>
      </w:pPr>
      <w:r w:rsidRPr="00802BB4">
        <w:rPr>
          <w:rFonts w:ascii="Sylfaen" w:hAnsi="Sylfaen"/>
          <w:color w:val="auto"/>
          <w:sz w:val="28"/>
          <w:u w:val="single"/>
        </w:rPr>
        <w:t>Տեղական մարմինների կարողությունների մեծացում համակարգային փոփոխության համար</w:t>
      </w:r>
      <w:r w:rsidRPr="00802BB4">
        <w:rPr>
          <w:rFonts w:ascii="Sylfaen" w:hAnsi="Sylfaen"/>
          <w:color w:val="auto"/>
          <w:sz w:val="28"/>
        </w:rPr>
        <w:t xml:space="preserve">. Դեպարտամենտները կսահմանեն հիմնական ղեկավար կազմը, հաղորդակցման ռազմավարությունները </w:t>
      </w:r>
      <w:r w:rsidRPr="00802BB4">
        <w:rPr>
          <w:rFonts w:ascii="Sylfaen" w:hAnsi="Sylfaen"/>
          <w:color w:val="auto"/>
          <w:sz w:val="28"/>
        </w:rPr>
        <w:lastRenderedPageBreak/>
        <w:t>և ռեսուրսները՝ LEA-ի, DOR-ի վարչաշրջանի և տարածաշրջանային կենտրոնի անձնակազմերին վերապատրաստելու և տեխնիկական աջակցության ցուացբերելու համար տեղական համակարգերում փոփոխություններ կատարելու նպատակով, ինչպիսիք են.</w:t>
      </w:r>
      <w:r w:rsidR="00FD3029">
        <w:rPr>
          <w:rFonts w:ascii="Sylfaen" w:hAnsi="Sylfaen"/>
          <w:color w:val="auto"/>
          <w:sz w:val="28"/>
        </w:rPr>
        <w:t xml:space="preserve"> </w:t>
      </w:r>
    </w:p>
    <w:p w:rsidR="00EB10C6" w:rsidRPr="00802BB4" w:rsidRDefault="00EB10C6" w:rsidP="00EB10C6">
      <w:pPr>
        <w:pStyle w:val="Default"/>
        <w:numPr>
          <w:ilvl w:val="1"/>
          <w:numId w:val="32"/>
        </w:numPr>
        <w:spacing w:after="60"/>
        <w:rPr>
          <w:rFonts w:ascii="Sylfaen" w:hAnsi="Sylfaen"/>
          <w:color w:val="auto"/>
          <w:sz w:val="28"/>
          <w:szCs w:val="28"/>
        </w:rPr>
      </w:pPr>
      <w:r w:rsidRPr="00802BB4">
        <w:rPr>
          <w:rFonts w:ascii="Sylfaen" w:hAnsi="Sylfaen"/>
          <w:color w:val="auto"/>
          <w:sz w:val="28"/>
        </w:rPr>
        <w:t>DOR-ի / CDE-ի կողմից ֆինանսավորվող Անցումային շրջանի ծառայություններ</w:t>
      </w:r>
    </w:p>
    <w:p w:rsidR="00EB10C6" w:rsidRPr="00802BB4" w:rsidRDefault="00EB10C6" w:rsidP="00EB10C6">
      <w:pPr>
        <w:pStyle w:val="ListParagraph"/>
        <w:numPr>
          <w:ilvl w:val="1"/>
          <w:numId w:val="32"/>
        </w:numPr>
        <w:spacing w:after="60"/>
        <w:contextualSpacing w:val="0"/>
        <w:rPr>
          <w:rFonts w:ascii="Sylfaen" w:hAnsi="Sylfaen" w:cs="Arial"/>
          <w:szCs w:val="28"/>
        </w:rPr>
      </w:pPr>
      <w:r w:rsidRPr="00802BB4">
        <w:rPr>
          <w:rFonts w:ascii="Sylfaen" w:hAnsi="Sylfaen"/>
        </w:rPr>
        <w:t>DDS-ի կողմից ֆինանսավորվող ցերեկային ծրագրեր</w:t>
      </w:r>
    </w:p>
    <w:p w:rsidR="00EB10C6" w:rsidRPr="00802BB4" w:rsidRDefault="00EB10C6" w:rsidP="00EB10C6">
      <w:pPr>
        <w:pStyle w:val="Default"/>
        <w:numPr>
          <w:ilvl w:val="1"/>
          <w:numId w:val="32"/>
        </w:numPr>
        <w:spacing w:after="60"/>
        <w:rPr>
          <w:rFonts w:ascii="Sylfaen" w:hAnsi="Sylfaen"/>
          <w:color w:val="auto"/>
          <w:sz w:val="28"/>
          <w:szCs w:val="28"/>
        </w:rPr>
      </w:pPr>
      <w:r w:rsidRPr="00802BB4">
        <w:rPr>
          <w:rFonts w:ascii="Sylfaen" w:hAnsi="Sylfaen"/>
          <w:color w:val="auto"/>
          <w:sz w:val="28"/>
        </w:rPr>
        <w:t>DDS-ի կողմից ֆինանսավորվող Աշխատանքային գործունեության ծրագրեր</w:t>
      </w:r>
    </w:p>
    <w:p w:rsidR="00EB10C6" w:rsidRPr="00802BB4" w:rsidRDefault="00EB10C6" w:rsidP="00EB10C6">
      <w:pPr>
        <w:pStyle w:val="Default"/>
        <w:numPr>
          <w:ilvl w:val="1"/>
          <w:numId w:val="32"/>
        </w:numPr>
        <w:spacing w:after="60"/>
        <w:rPr>
          <w:rFonts w:ascii="Sylfaen" w:hAnsi="Sylfaen"/>
          <w:color w:val="auto"/>
          <w:sz w:val="28"/>
          <w:szCs w:val="28"/>
        </w:rPr>
      </w:pPr>
      <w:r w:rsidRPr="00802BB4">
        <w:rPr>
          <w:rFonts w:ascii="Sylfaen" w:hAnsi="Sylfaen"/>
          <w:color w:val="auto"/>
          <w:sz w:val="28"/>
        </w:rPr>
        <w:t>DOR-ի / DDS-ի կողմից ֆինանսավորվող SE ծրագրեր:</w:t>
      </w:r>
    </w:p>
    <w:p w:rsidR="00EB10C6" w:rsidRPr="00802BB4" w:rsidRDefault="00EB10C6" w:rsidP="00EB10C6">
      <w:pPr>
        <w:pStyle w:val="Default"/>
        <w:numPr>
          <w:ilvl w:val="0"/>
          <w:numId w:val="33"/>
        </w:numPr>
        <w:rPr>
          <w:rFonts w:ascii="Sylfaen" w:hAnsi="Sylfaen"/>
          <w:color w:val="auto"/>
          <w:sz w:val="28"/>
          <w:szCs w:val="28"/>
          <w:u w:val="single"/>
        </w:rPr>
      </w:pPr>
      <w:r w:rsidRPr="00802BB4">
        <w:rPr>
          <w:rFonts w:ascii="Sylfaen" w:hAnsi="Sylfaen"/>
          <w:color w:val="auto"/>
          <w:sz w:val="28"/>
          <w:u w:val="single"/>
        </w:rPr>
        <w:t>Սահուն անցում զբաղվածությանը</w:t>
      </w:r>
      <w:r w:rsidRPr="00802BB4">
        <w:rPr>
          <w:rFonts w:ascii="Sylfaen" w:hAnsi="Sylfaen"/>
          <w:color w:val="auto"/>
          <w:sz w:val="28"/>
        </w:rPr>
        <w:t>. Տարբերակների բացահայտում CIE ունեցող անհատների համար՝ անկախ տարիքից՝բոլոր երեք համակարգերում սահուն անցումային գործընթաց ապահովելու նպատակով:</w:t>
      </w:r>
    </w:p>
    <w:p w:rsidR="00EB10C6" w:rsidRPr="00802BB4" w:rsidRDefault="00EB10C6">
      <w:pPr>
        <w:rPr>
          <w:rFonts w:ascii="Sylfaen" w:hAnsi="Sylfaen" w:cs="Arial"/>
          <w:b/>
          <w:bCs/>
          <w:sz w:val="28"/>
          <w:szCs w:val="28"/>
        </w:rPr>
      </w:pPr>
    </w:p>
    <w:p w:rsidR="00EB10C6" w:rsidRPr="00802BB4" w:rsidRDefault="00EB10C6" w:rsidP="00EB10C6">
      <w:pPr>
        <w:pStyle w:val="Heading1"/>
        <w:spacing w:before="280"/>
        <w:rPr>
          <w:rFonts w:ascii="Sylfaen" w:hAnsi="Sylfaen" w:cs="Arial"/>
          <w:color w:val="auto"/>
        </w:rPr>
      </w:pPr>
      <w:bookmarkStart w:id="76" w:name="_Toc474914127"/>
      <w:bookmarkStart w:id="77" w:name="_Toc480129200"/>
      <w:r w:rsidRPr="00802BB4">
        <w:rPr>
          <w:rFonts w:ascii="Sylfaen" w:hAnsi="Sylfaen"/>
          <w:color w:val="auto"/>
        </w:rPr>
        <w:t>5. ԵԶՐԱԿԱՑՈՒԹՅՈՒՆ</w:t>
      </w:r>
      <w:bookmarkEnd w:id="76"/>
      <w:bookmarkEnd w:id="77"/>
    </w:p>
    <w:p w:rsidR="00EB10C6" w:rsidRPr="00802BB4" w:rsidRDefault="00EB10C6" w:rsidP="00EB10C6">
      <w:pPr>
        <w:spacing w:before="280"/>
        <w:rPr>
          <w:rFonts w:ascii="Sylfaen" w:eastAsia="Arial" w:hAnsi="Sylfaen" w:cs="Arial"/>
          <w:spacing w:val="-4"/>
          <w:sz w:val="28"/>
          <w:szCs w:val="28"/>
        </w:rPr>
      </w:pPr>
      <w:r w:rsidRPr="00802BB4">
        <w:rPr>
          <w:rFonts w:ascii="Sylfaen" w:hAnsi="Sylfaen"/>
          <w:sz w:val="28"/>
        </w:rPr>
        <w:t xml:space="preserve">Այս Հայեցակարգը պարունակում է հատկանշական առաջարկություններ, որոնք դեպարտամենտներին կուղղորդեն հաջորդ հինգ տարիների ընթացքում և </w:t>
      </w:r>
      <w:r w:rsidRPr="00802BB4">
        <w:rPr>
          <w:rFonts w:ascii="Sylfaen" w:hAnsi="Sylfaen"/>
          <w:spacing w:val="-4"/>
          <w:sz w:val="28"/>
        </w:rPr>
        <w:t xml:space="preserve">կլուսաբանեն համագործակցությունը թե՛ նահանգային, թե՛ տեղական մակարդակներում՝ յուրաքանչյուր անձին CIE-ի ճանապարհին աջակցելու համար: </w:t>
      </w:r>
    </w:p>
    <w:p w:rsidR="00EB10C6" w:rsidRPr="00802BB4" w:rsidRDefault="00EB10C6" w:rsidP="00EB10C6">
      <w:pPr>
        <w:spacing w:before="280"/>
        <w:rPr>
          <w:rFonts w:ascii="Sylfaen" w:eastAsia="Arial" w:hAnsi="Sylfaen" w:cs="Arial"/>
          <w:spacing w:val="-4"/>
          <w:sz w:val="28"/>
          <w:szCs w:val="28"/>
        </w:rPr>
      </w:pPr>
      <w:r w:rsidRPr="00802BB4">
        <w:rPr>
          <w:rFonts w:ascii="Sylfaen" w:hAnsi="Sylfaen"/>
          <w:sz w:val="28"/>
        </w:rPr>
        <w:t>Դեպարտամենտները կհետևեն մշակված ռազմավարությունների ու գործողությունների արդյունավետությանը: Տվյալներն էլեկտրոնային եղանակով տարեկան կտրվածքով կհրապարակվեն Զբաղվածության տվյալների տեղեկատվական հարթակում և CIE-ի կայքէջում և կներառեն ծրագրի առաջընթացի գնահատումը և առաջարկված հետագա քայլերը շահառուների մասնակցությամբ:</w:t>
      </w:r>
    </w:p>
    <w:p w:rsidR="00EB10C6" w:rsidRPr="00802BB4" w:rsidRDefault="00EB10C6" w:rsidP="00EB10C6">
      <w:pPr>
        <w:spacing w:before="280" w:after="280"/>
        <w:ind w:right="182"/>
        <w:rPr>
          <w:rFonts w:ascii="Sylfaen" w:hAnsi="Sylfaen" w:cs="Arial"/>
          <w:sz w:val="28"/>
          <w:szCs w:val="28"/>
        </w:rPr>
      </w:pPr>
      <w:r w:rsidRPr="00802BB4">
        <w:rPr>
          <w:rFonts w:ascii="Sylfaen" w:hAnsi="Sylfaen"/>
          <w:sz w:val="28"/>
        </w:rPr>
        <w:t>Յուրաքանչյուր դեպարտամենտի ներկայացուցիչներից կազմված հանձնաժողովը կօգնի սահմանել աշխատակազմի կարևորագույն ժամանակը և ֆինանսավորման ռեսուրսները, որոնք անհրաժեշտ են Հայեցակարգն իրականացնելու համար: Հանձնաժողովը պարբերաբար կանցկացնի հանդիպումներ իրականացման պլանի առաջընթացն ստուգելու և Հայեցակարգի թիրախային արդյունքներում ըստ անհրաժեշտության փոփոխություններ կատարելու համար:</w:t>
      </w:r>
    </w:p>
    <w:p w:rsidR="00EB10C6" w:rsidRPr="00802BB4" w:rsidRDefault="007014B8" w:rsidP="00EB10C6">
      <w:pPr>
        <w:jc w:val="center"/>
        <w:rPr>
          <w:rFonts w:ascii="Sylfaen" w:hAnsi="Sylfaen" w:cs="Arial"/>
          <w:sz w:val="28"/>
          <w:szCs w:val="28"/>
        </w:rPr>
      </w:pPr>
      <w:r>
        <w:rPr>
          <w:rFonts w:ascii="Sylfaen" w:hAnsi="Sylfaen"/>
          <w:noProof/>
          <w:lang w:val="en-US" w:eastAsia="en-US"/>
        </w:rPr>
        <w:lastRenderedPageBreak/>
        <mc:AlternateContent>
          <mc:Choice Requires="wps">
            <w:drawing>
              <wp:inline distT="0" distB="0" distL="0" distR="0">
                <wp:extent cx="6047105" cy="768350"/>
                <wp:effectExtent l="0" t="0" r="10795" b="12700"/>
                <wp:docPr id="12" name="Text Box 12" descr="“It’s really critical that each community comes together.” Vendor - California CIE Stakeholder Forum, March 23, 2015&#10;" title="Quote from a Vend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768350"/>
                        </a:xfrm>
                        <a:prstGeom prst="rect">
                          <a:avLst/>
                        </a:prstGeom>
                        <a:solidFill>
                          <a:sysClr val="window" lastClr="FFFFFF"/>
                        </a:solidFill>
                        <a:ln w="6350">
                          <a:solidFill>
                            <a:prstClr val="black"/>
                          </a:solidFill>
                        </a:ln>
                        <a:effectLst/>
                      </wps:spPr>
                      <wps:txbx>
                        <w:txbxContent>
                          <w:p w:rsidR="00EB10C6" w:rsidRPr="00625AE5" w:rsidRDefault="00EB10C6" w:rsidP="00EB10C6">
                            <w:pPr>
                              <w:pStyle w:val="NormalWeb"/>
                              <w:spacing w:before="0" w:beforeAutospacing="0" w:after="0" w:afterAutospacing="0"/>
                              <w:rPr>
                                <w:rFonts w:ascii="Sylfaen" w:eastAsia="Times New Roman" w:hAnsi="Sylfaen" w:cs="Arial"/>
                                <w:color w:val="000000"/>
                                <w:sz w:val="28"/>
                                <w:szCs w:val="28"/>
                              </w:rPr>
                            </w:pPr>
                            <w:r w:rsidRPr="00625AE5">
                              <w:rPr>
                                <w:rFonts w:ascii="Sylfaen" w:hAnsi="Sylfaen"/>
                                <w:color w:val="000000"/>
                                <w:sz w:val="28"/>
                              </w:rPr>
                              <w:t>«Իսկապես խիստ կարևոր է, որ յուրաքանչյուր համայնք համախմբվի»:</w:t>
                            </w:r>
                          </w:p>
                          <w:p w:rsidR="00EB10C6" w:rsidRPr="00625AE5" w:rsidRDefault="00EB10C6" w:rsidP="00EB10C6">
                            <w:pPr>
                              <w:jc w:val="right"/>
                              <w:rPr>
                                <w:rFonts w:ascii="Sylfaen" w:hAnsi="Sylfaen"/>
                              </w:rPr>
                            </w:pPr>
                            <w:r w:rsidRPr="00625AE5">
                              <w:rPr>
                                <w:rFonts w:ascii="Sylfaen" w:hAnsi="Sylfaen"/>
                                <w:i/>
                                <w:color w:val="000000"/>
                                <w:sz w:val="28"/>
                              </w:rPr>
                              <w:t>Ծառայություն մատուցող - Կալիֆորնիայի CIE-ի շահառուների ֆորում, 23-ը մարտի, 2015թ.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2" type="#_x0000_t202" alt="Title: Quote from a Vendor - Description: “It’s really critical that each community comes together.” Vendor - California CIE Stakeholder Forum, March 23, 2015&#10;" style="width:476.1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" fillcolor="window" strokeweight=".5pt">
                <v:path arrowok="t"/>
                <v:textbox>
                  <w:txbxContent>
                    <w:p w:rsidR="00EB10C6" w:rsidRPr="00625AE5" w:rsidRDefault="00EB10C6" w:rsidP="00EB10C6">
                      <w:pPr>
                        <w:pStyle w:val="NormalWeb"/>
                        <w:spacing w:before="0" w:beforeAutospacing="0" w:after="0" w:afterAutospacing="0"/>
                        <w:rPr>
                          <w:rFonts w:ascii="Sylfaen" w:eastAsia="Times New Roman" w:hAnsi="Sylfaen" w:cs="Arial"/>
                          <w:color w:val="000000"/>
                          <w:sz w:val="28"/>
                          <w:szCs w:val="28"/>
                        </w:rPr>
                      </w:pPr>
                      <w:r w:rsidRPr="00625AE5">
                        <w:rPr>
                          <w:rStyle w:val="NormalWeb"/>
                          <w:rFonts w:ascii="Sylfaen" w:hAnsi="Sylfaen"/>
                          <w:color w:val="000000"/>
                          <w:sz w:val="28"/>
                        </w:rPr>
                        <w:t>«Իսկապես խիստ կարևոր է, որ յուրաքանչյուր համայնք համախմբվի»:</w:t>
                      </w:r>
                    </w:p>
                    <w:p w:rsidR="00EB10C6" w:rsidRPr="00625AE5" w:rsidRDefault="00EB10C6" w:rsidP="00EB10C6">
                      <w:pPr>
                        <w:jc w:val="right"/>
                        <w:rPr>
                          <w:rFonts w:ascii="Sylfaen" w:hAnsi="Sylfaen"/>
                        </w:rPr>
                      </w:pPr>
                      <w:r w:rsidRPr="00625AE5">
                        <w:rPr>
                          <w:rStyle w:val="Normal"/>
                          <w:rFonts w:ascii="Sylfaen" w:hAnsi="Sylfaen"/>
                          <w:i/>
                          <w:color w:val="000000"/>
                          <w:sz w:val="28"/>
                        </w:rPr>
                        <w:t>Ծառայություն մատուցող - Կալիֆորնիայի CIE-ի շահառուների ֆորում, 23-ը մարտի, 2015թ.</w:t>
                      </w:r>
                    </w:p>
                  </w:txbxContent>
                </v:textbox>
                <w10:anchorlock/>
              </v:shape>
            </w:pict>
          </mc:Fallback>
        </mc:AlternateContent>
      </w:r>
    </w:p>
    <w:p w:rsidR="00EB10C6" w:rsidRPr="00802BB4" w:rsidRDefault="00EB10C6" w:rsidP="00EB10C6">
      <w:pPr>
        <w:jc w:val="center"/>
        <w:rPr>
          <w:rFonts w:ascii="Sylfaen" w:hAnsi="Sylfaen" w:cs="Arial"/>
          <w:sz w:val="28"/>
          <w:szCs w:val="28"/>
        </w:rPr>
      </w:pPr>
    </w:p>
    <w:p w:rsidR="00EB10C6" w:rsidRPr="00802BB4" w:rsidRDefault="00EB10C6">
      <w:pPr>
        <w:rPr>
          <w:rFonts w:ascii="Sylfaen" w:hAnsi="Sylfaen" w:cs="Arial"/>
          <w:b/>
          <w:bCs/>
          <w:caps/>
          <w:sz w:val="28"/>
          <w:szCs w:val="28"/>
        </w:rPr>
      </w:pPr>
      <w:r w:rsidRPr="00802BB4">
        <w:rPr>
          <w:rFonts w:ascii="Sylfaen" w:hAnsi="Sylfaen"/>
        </w:rPr>
        <w:br w:type="page"/>
      </w:r>
    </w:p>
    <w:p w:rsidR="00EB10C6" w:rsidRPr="00802BB4" w:rsidRDefault="00EB10C6" w:rsidP="00EB10C6">
      <w:pPr>
        <w:pStyle w:val="Heading1"/>
        <w:rPr>
          <w:rFonts w:ascii="Sylfaen" w:hAnsi="Sylfaen"/>
          <w:color w:val="auto"/>
        </w:rPr>
      </w:pPr>
      <w:bookmarkStart w:id="78" w:name="_Toc474914128"/>
      <w:bookmarkStart w:id="79" w:name="_Toc480129201"/>
      <w:r w:rsidRPr="00802BB4">
        <w:rPr>
          <w:rFonts w:ascii="Sylfaen" w:hAnsi="Sylfaen"/>
          <w:caps/>
          <w:color w:val="auto"/>
        </w:rPr>
        <w:lastRenderedPageBreak/>
        <w:t>6. Հապավումներ</w:t>
      </w:r>
      <w:bookmarkEnd w:id="78"/>
      <w:bookmarkEnd w:id="79"/>
    </w:p>
    <w:p w:rsidR="00EB10C6" w:rsidRPr="00802BB4" w:rsidRDefault="00EB10C6" w:rsidP="00EB10C6">
      <w:pPr>
        <w:rPr>
          <w:rFonts w:ascii="Sylfaen" w:hAnsi="Sylfaen"/>
        </w:rPr>
      </w:pPr>
    </w:p>
    <w:tbl>
      <w:tblPr>
        <w:tblW w:w="46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88"/>
        <w:gridCol w:w="1928"/>
      </w:tblGrid>
      <w:tr w:rsidR="00E410FE" w:rsidRPr="00802BB4" w:rsidTr="00EB10C6">
        <w:trPr>
          <w:tblHeader/>
          <w:jc w:val="center"/>
        </w:trPr>
        <w:tc>
          <w:tcPr>
            <w:tcW w:w="4276" w:type="pct"/>
            <w:shd w:val="clear" w:color="auto" w:fill="auto"/>
          </w:tcPr>
          <w:p w:rsidR="00EB10C6" w:rsidRPr="00802BB4" w:rsidRDefault="00EB10C6" w:rsidP="0093628F">
            <w:pPr>
              <w:rPr>
                <w:rFonts w:ascii="Sylfaen" w:eastAsia="Times New Roman" w:hAnsi="Sylfaen" w:cs="Arial"/>
                <w:b/>
                <w:bCs/>
                <w:sz w:val="28"/>
                <w:szCs w:val="28"/>
              </w:rPr>
            </w:pPr>
            <w:r w:rsidRPr="00802BB4">
              <w:rPr>
                <w:rFonts w:ascii="Sylfaen" w:hAnsi="Sylfaen"/>
                <w:sz w:val="28"/>
              </w:rPr>
              <w:tab/>
            </w:r>
            <w:r w:rsidRPr="00802BB4">
              <w:rPr>
                <w:rFonts w:ascii="Sylfaen" w:hAnsi="Sylfaen"/>
                <w:b/>
                <w:sz w:val="28"/>
              </w:rPr>
              <w:t>Բառ/բառակապակցություն</w:t>
            </w:r>
          </w:p>
        </w:tc>
        <w:tc>
          <w:tcPr>
            <w:tcW w:w="724" w:type="pct"/>
            <w:shd w:val="clear" w:color="auto" w:fill="auto"/>
          </w:tcPr>
          <w:p w:rsidR="00EB10C6" w:rsidRPr="00802BB4" w:rsidRDefault="00EB10C6" w:rsidP="00EB10C6">
            <w:pPr>
              <w:jc w:val="center"/>
              <w:rPr>
                <w:rFonts w:ascii="Sylfaen" w:eastAsia="Times New Roman" w:hAnsi="Sylfaen" w:cs="Arial"/>
                <w:b/>
                <w:bCs/>
                <w:sz w:val="28"/>
                <w:szCs w:val="28"/>
              </w:rPr>
            </w:pPr>
            <w:r w:rsidRPr="00802BB4">
              <w:rPr>
                <w:rFonts w:ascii="Sylfaen" w:hAnsi="Sylfaen"/>
                <w:b/>
                <w:sz w:val="28"/>
              </w:rPr>
              <w:t>Հապավում</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Կալիֆորնիայում աշխատանքի տեղավորման ամերիկյան կենտրոն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AJCC</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 xml:space="preserve">Նահանգի օրենսդրություն </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AB</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sz w:val="28"/>
              </w:rPr>
              <w:t xml:space="preserve">Հաշմանդամության հարցերով զբաղվող համալսարանական կենտրոնների ասոցիացիա </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AUCD</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sz w:val="28"/>
              </w:rPr>
              <w:t>Կալիֆորնիայի «Անցում միջնակարգից» գործելակերպի համայնք</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CoP</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Կալիֆորնիայի Կրթության դեպարտամենտ</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CDE</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Կալիֆորնիայի Հաշմանդամների ծառայություններ մատուցողների ասոցիացիա</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CDSA</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Կալիֆորնիայի մտավոր և զարգացման հաշմանդամություն ունեցող պատանիների ու երիտասարդ չափահասների զբաղվածության կոնսորցիում</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CECY</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Կալիֆորնիայի Առողջապահության և սոցիալական ծառայությունների գործակալություն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CHHSA</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w:t>
            </w:r>
            <w:r w:rsidR="005E49BD" w:rsidRPr="00625AE5">
              <w:rPr>
                <w:rFonts w:ascii="Sylfaen" w:hAnsi="Sylfaen"/>
                <w:b/>
                <w:sz w:val="28"/>
              </w:rPr>
              <w:t>լ</w:t>
            </w:r>
            <w:r w:rsidRPr="00802BB4">
              <w:rPr>
                <w:rFonts w:ascii="Sylfaen" w:hAnsi="Sylfaen"/>
                <w:b/>
                <w:sz w:val="28"/>
              </w:rPr>
              <w:t>իֆորնիայում Անչափահասների համար սոցիալական ապահովության լրացուցիչ եկամուտ ստանալու պատրաստակամության խրախուսման դրամաշնորհ</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CaPROMISE</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Կալիֆորնիայի Հաշմանդամների աշխատունակության վերականգնման ասոցիացիա (այժմ՝ CDSA)</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CRA</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sz w:val="28"/>
              </w:rPr>
              <w:t>Medicare-ի և Medicaid-ի ծառայությունների կենտրոններ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CMS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sz w:val="28"/>
              </w:rPr>
              <w:t>Շահառուների բազայի կազմման գնահատման հաշվետվություն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CDER</w:t>
            </w:r>
          </w:p>
        </w:tc>
      </w:tr>
      <w:tr w:rsidR="00E410FE" w:rsidRPr="00802BB4" w:rsidTr="00EB10C6">
        <w:trPr>
          <w:trHeight w:val="367"/>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Դաշնային կանոնագիրք</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CFR</w:t>
            </w:r>
          </w:p>
        </w:tc>
      </w:tr>
      <w:tr w:rsidR="00E410FE" w:rsidRPr="00802BB4" w:rsidTr="00EB10C6">
        <w:trPr>
          <w:trHeight w:val="367"/>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Քոլեջից դեպի կարիերա</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C2C</w:t>
            </w:r>
          </w:p>
        </w:tc>
      </w:tr>
      <w:tr w:rsidR="00E410FE" w:rsidRPr="00802BB4" w:rsidTr="00EB10C6">
        <w:trPr>
          <w:trHeight w:val="367"/>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Վերականգնողական հիմնարկների ակրեդիտացիայի հանձնաժողով</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CARF</w:t>
            </w:r>
          </w:p>
        </w:tc>
      </w:tr>
      <w:tr w:rsidR="00E410FE" w:rsidRPr="00802BB4" w:rsidTr="00EB10C6">
        <w:trPr>
          <w:trHeight w:val="367"/>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sz w:val="28"/>
              </w:rPr>
              <w:t>Համայնքահեն մասնագիտական ուսուցում</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CBVD</w:t>
            </w:r>
          </w:p>
        </w:tc>
      </w:tr>
      <w:tr w:rsidR="00E410FE" w:rsidRPr="00802BB4" w:rsidTr="00EB10C6">
        <w:trPr>
          <w:trHeight w:val="367"/>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Համայնքի վերականգնողական ծրագիր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CRP</w:t>
            </w:r>
          </w:p>
        </w:tc>
      </w:tr>
      <w:tr w:rsidR="00E410FE" w:rsidRPr="00802BB4" w:rsidTr="00EB10C6">
        <w:trPr>
          <w:trHeight w:val="367"/>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Հավասար պայմաններով ներառական զբաղվածություն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CIE</w:t>
            </w:r>
          </w:p>
        </w:tc>
      </w:tr>
      <w:tr w:rsidR="00E410FE" w:rsidRPr="00802BB4" w:rsidTr="00EB10C6">
        <w:trPr>
          <w:trHeight w:val="367"/>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lastRenderedPageBreak/>
              <w:t>Համագործակցային ծրագիր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COOP</w:t>
            </w:r>
          </w:p>
        </w:tc>
      </w:tr>
      <w:tr w:rsidR="00E410FE" w:rsidRPr="00802BB4" w:rsidTr="00EB10C6">
        <w:trPr>
          <w:jc w:val="center"/>
        </w:trPr>
        <w:tc>
          <w:tcPr>
            <w:tcW w:w="4276" w:type="pct"/>
            <w:shd w:val="clear" w:color="auto" w:fill="auto"/>
          </w:tcPr>
          <w:p w:rsidR="00EB10C6" w:rsidRPr="00802BB4" w:rsidRDefault="00EB10C6" w:rsidP="00EB10C6">
            <w:pPr>
              <w:pStyle w:val="ListParagraph"/>
              <w:ind w:left="0"/>
              <w:rPr>
                <w:rFonts w:ascii="Sylfaen" w:eastAsia="Times New Roman" w:hAnsi="Sylfaen" w:cs="Arial"/>
                <w:b/>
                <w:bCs/>
                <w:szCs w:val="28"/>
              </w:rPr>
            </w:pPr>
            <w:r w:rsidRPr="00802BB4">
              <w:rPr>
                <w:rFonts w:ascii="Sylfaen" w:hAnsi="Sylfaen"/>
                <w:b/>
              </w:rPr>
              <w:t xml:space="preserve">Համագործակցային ծրագրի խորհրդատվական հանձնաժողով </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CPAC</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Զարգացման խանգարումներով հաշմանդամների հարցերով զբաղվող դեպարտամենտ</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DDS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Հաշմանդամների աշխատունակության վերականգնման դեպարտամենտ</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DOR</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Կալիֆորնիայի Հաշմանդամների իրավունքների հարցերով զբաղվող կազմակերպություն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DRC</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Զբաղվածության զարգացման դեպարտամենտ</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EDD</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«Զբաղվածությունն առաջնահերթ» նահանգային առաջնորդության մենթորային ծրագիր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EFSLMP</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Աշխատանքի տեղավորման նախապատրաստական ծառայություններ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EPS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Ֆրանշիզային հարկման խորհուրդ</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FTB</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Համապատասխան մակարդակի պետական անվճար կրթություն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FAPE</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Տնային և համայնքահեն ծառայություններ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HCBS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 xml:space="preserve">Հաշմանդամությամբ պայմանավորված աշխատանքային փորձ </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IRWE</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Անկախ ապրելակերպի աջակցության կենտրոն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ILC</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sz w:val="28"/>
              </w:rPr>
              <w:t>Հաշմանդամություն ունեցող անձանց կրթության ապահովման մասին օրենք</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IDEA</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Մտավոր հետամնացություն և/կամ զարգացման խանգարումներ ունեցող անձինք</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ID/DD</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Անհատականացված կրթական ծրագիր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IEP (CDE)</w:t>
            </w:r>
          </w:p>
        </w:tc>
      </w:tr>
      <w:tr w:rsidR="00E410FE" w:rsidRPr="00802BB4" w:rsidTr="00EB10C6">
        <w:trPr>
          <w:trHeight w:val="412"/>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Անհատական ծրագրի պլան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IPP (DDS)</w:t>
            </w:r>
          </w:p>
        </w:tc>
      </w:tr>
      <w:tr w:rsidR="00E410FE" w:rsidRPr="00802BB4" w:rsidTr="00EB10C6">
        <w:trPr>
          <w:trHeight w:val="331"/>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Զբաղվածության անհատականացված ծրագիր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IPE (DOR)</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sz w:val="28"/>
              </w:rPr>
              <w:t>Հաշմանդամություն ունեցող մարդկանց զբաղվածության առաջնորդության և տնտեսական զարգացման ազգային կենտրոն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LEAD</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Տեղական կրթական գործակալություն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LEA</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Տեղական մակարդակով գործընկերության մասին պայմանագիր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LPA</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Փոխըմբռնման հուշագիր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ՓՀ (MOU)</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lastRenderedPageBreak/>
              <w:t>Զարգացման հետ կապված խանգարումներ ունեցող անձանց ծառայություններ մատուցող նահանգային ղեկավարների ազգային ասոցիացիա</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NASDDDS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Անցումային շրջանում տեխնիկական աջակցության ազգային կենտրոն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NTACT</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«Ոչ մի հետամնաց երեխա» օրենք</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NCLB</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Հաշմանդամություն ունեցող անձանց զբաղվածության քաղաքականության գրասենյակ</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ODEP</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Հատուկ կրթության ծրագրերի գրասենյակ</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OSEP</w:t>
            </w:r>
          </w:p>
        </w:tc>
      </w:tr>
      <w:tr w:rsidR="00E410FE" w:rsidRPr="00802BB4" w:rsidTr="00EB10C6">
        <w:trPr>
          <w:trHeight w:val="394"/>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Հատուկ կրթության ծրագրերի և վերականգնողական ծառայությունների գրասենյակ</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OSERS</w:t>
            </w:r>
          </w:p>
        </w:tc>
      </w:tr>
      <w:tr w:rsidR="00E410FE" w:rsidRPr="00802BB4" w:rsidTr="00EB10C6">
        <w:trPr>
          <w:trHeight w:val="394"/>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Ուսուցում աշխատավայրում</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OJT</w:t>
            </w:r>
          </w:p>
        </w:tc>
      </w:tr>
      <w:tr w:rsidR="00E410FE" w:rsidRPr="00802BB4" w:rsidTr="00EB10C6">
        <w:trPr>
          <w:trHeight w:val="394"/>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Ընտրության կարգ</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OOS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 xml:space="preserve">Գործընկերություններ զբաղվածության ոլորտում </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PIE</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Միջնակարգին հաջորդող կրթություն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PSE</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Զբաղվածությանը նախորդող անցումային շրջանի ծառայություններ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Pre-ETS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Ինքնաօժանդակման հմտությունների զարգացման ծրագիր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PASS</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Վերականգնողական ծառայությունների վարչություն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RSA</w:t>
            </w:r>
          </w:p>
        </w:tc>
      </w:tr>
      <w:tr w:rsidR="00E410FE" w:rsidRPr="00802BB4" w:rsidTr="00EB10C6">
        <w:trPr>
          <w:jc w:val="center"/>
        </w:trPr>
        <w:tc>
          <w:tcPr>
            <w:tcW w:w="4276" w:type="pct"/>
            <w:shd w:val="clear" w:color="auto" w:fill="auto"/>
          </w:tcPr>
          <w:p w:rsidR="00EB10C6" w:rsidRPr="00802BB4" w:rsidRDefault="00EB10C6" w:rsidP="00EB10C6">
            <w:pPr>
              <w:pStyle w:val="NormalWeb"/>
              <w:spacing w:before="0" w:beforeAutospacing="0" w:after="0" w:afterAutospacing="0"/>
              <w:rPr>
                <w:rStyle w:val="st"/>
                <w:rFonts w:ascii="Sylfaen" w:eastAsia="Times New Roman" w:hAnsi="Sylfaen" w:cs="Arial"/>
                <w:b/>
                <w:bCs/>
                <w:sz w:val="28"/>
                <w:szCs w:val="28"/>
              </w:rPr>
            </w:pPr>
            <w:r w:rsidRPr="00802BB4">
              <w:rPr>
                <w:rFonts w:ascii="Sylfaen" w:hAnsi="Sylfaen"/>
                <w:sz w:val="28"/>
              </w:rPr>
              <w:t>Ինքնազբաղվածության ռեսուրսների ցանց</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SERN</w:t>
            </w:r>
          </w:p>
        </w:tc>
      </w:tr>
      <w:tr w:rsidR="00E410FE" w:rsidRPr="00802BB4" w:rsidTr="00EB10C6">
        <w:trPr>
          <w:jc w:val="center"/>
        </w:trPr>
        <w:tc>
          <w:tcPr>
            <w:tcW w:w="4276" w:type="pct"/>
            <w:shd w:val="clear" w:color="auto" w:fill="auto"/>
          </w:tcPr>
          <w:p w:rsidR="00EB10C6" w:rsidRPr="00802BB4" w:rsidRDefault="00EB10C6" w:rsidP="00EB10C6">
            <w:pPr>
              <w:pStyle w:val="NormalWeb"/>
              <w:spacing w:before="0" w:beforeAutospacing="0" w:after="0" w:afterAutospacing="0"/>
              <w:rPr>
                <w:rStyle w:val="st"/>
                <w:rFonts w:ascii="Sylfaen" w:eastAsia="Times New Roman" w:hAnsi="Sylfaen" w:cs="Arial"/>
                <w:b/>
                <w:bCs/>
                <w:sz w:val="28"/>
                <w:szCs w:val="28"/>
              </w:rPr>
            </w:pPr>
            <w:r w:rsidRPr="00802BB4">
              <w:rPr>
                <w:rStyle w:val="st"/>
                <w:rFonts w:ascii="Sylfaen" w:hAnsi="Sylfaen"/>
                <w:sz w:val="28"/>
              </w:rPr>
              <w:t>Սենատի օրենսդրական նախագիծ</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SB</w:t>
            </w:r>
          </w:p>
        </w:tc>
      </w:tr>
      <w:tr w:rsidR="00E410FE" w:rsidRPr="00802BB4" w:rsidTr="00EB10C6">
        <w:trPr>
          <w:jc w:val="center"/>
        </w:trPr>
        <w:tc>
          <w:tcPr>
            <w:tcW w:w="4276" w:type="pct"/>
            <w:shd w:val="clear" w:color="auto" w:fill="auto"/>
          </w:tcPr>
          <w:p w:rsidR="00EB10C6" w:rsidRPr="00802BB4" w:rsidRDefault="00EB10C6" w:rsidP="00EB10C6">
            <w:pPr>
              <w:pStyle w:val="NormalWeb"/>
              <w:spacing w:before="0" w:beforeAutospacing="0" w:after="0" w:afterAutospacing="0"/>
              <w:rPr>
                <w:rFonts w:ascii="Sylfaen" w:eastAsia="Times New Roman" w:hAnsi="Sylfaen" w:cs="Arial"/>
                <w:b/>
                <w:bCs/>
                <w:sz w:val="28"/>
                <w:szCs w:val="28"/>
              </w:rPr>
            </w:pPr>
            <w:r w:rsidRPr="00802BB4">
              <w:rPr>
                <w:rStyle w:val="st"/>
                <w:rFonts w:ascii="Sylfaen" w:hAnsi="Sylfaen"/>
                <w:sz w:val="28"/>
              </w:rPr>
              <w:t>Հատուկ կրթության տեղական ծրագրի տարածաշրջաններ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SELPAS</w:t>
            </w:r>
          </w:p>
        </w:tc>
      </w:tr>
      <w:tr w:rsidR="00E410FE" w:rsidRPr="00802BB4" w:rsidTr="00EB10C6">
        <w:trPr>
          <w:jc w:val="center"/>
        </w:trPr>
        <w:tc>
          <w:tcPr>
            <w:tcW w:w="4276" w:type="pct"/>
            <w:shd w:val="clear" w:color="auto" w:fill="auto"/>
          </w:tcPr>
          <w:p w:rsidR="00EB10C6" w:rsidRPr="00802BB4" w:rsidRDefault="00EB10C6" w:rsidP="00EB10C6">
            <w:pPr>
              <w:pStyle w:val="NormalWeb"/>
              <w:spacing w:before="0" w:beforeAutospacing="0" w:after="0" w:afterAutospacing="0"/>
              <w:rPr>
                <w:rFonts w:ascii="Sylfaen" w:eastAsia="Times New Roman" w:hAnsi="Sylfaen" w:cs="Arial"/>
                <w:b/>
                <w:bCs/>
                <w:sz w:val="28"/>
                <w:szCs w:val="28"/>
              </w:rPr>
            </w:pPr>
            <w:r w:rsidRPr="00802BB4">
              <w:rPr>
                <w:rFonts w:ascii="Sylfaen" w:hAnsi="Sylfaen"/>
                <w:b/>
                <w:sz w:val="28"/>
              </w:rPr>
              <w:t>Զարգացման խանգարումներով անձանց «Զբաղվածությունն առաջնահերթ» ծրագրի հանձնաժողովի նահանգային խորհուրդ</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SCDD</w:t>
            </w:r>
          </w:p>
        </w:tc>
      </w:tr>
      <w:tr w:rsidR="00E410FE" w:rsidRPr="00802BB4" w:rsidTr="00EB10C6">
        <w:trPr>
          <w:jc w:val="center"/>
        </w:trPr>
        <w:tc>
          <w:tcPr>
            <w:tcW w:w="4276" w:type="pct"/>
            <w:shd w:val="clear" w:color="auto" w:fill="auto"/>
          </w:tcPr>
          <w:p w:rsidR="00EB10C6" w:rsidRPr="00802BB4" w:rsidRDefault="00EB10C6" w:rsidP="00EB10C6">
            <w:pPr>
              <w:rPr>
                <w:rStyle w:val="Emphasis"/>
                <w:rFonts w:ascii="Sylfaen" w:eastAsia="Times New Roman" w:hAnsi="Sylfaen" w:cs="Arial"/>
                <w:b/>
                <w:bCs/>
                <w:i w:val="0"/>
                <w:sz w:val="28"/>
                <w:szCs w:val="28"/>
              </w:rPr>
            </w:pPr>
            <w:r w:rsidRPr="00802BB4">
              <w:rPr>
                <w:rStyle w:val="Emphasis"/>
                <w:rFonts w:ascii="Sylfaen" w:hAnsi="Sylfaen"/>
                <w:i w:val="0"/>
                <w:sz w:val="28"/>
              </w:rPr>
              <w:t>Նահանգի ֆինանսական տարի</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SFY</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i/>
                <w:sz w:val="28"/>
                <w:szCs w:val="28"/>
              </w:rPr>
            </w:pPr>
            <w:r w:rsidRPr="00802BB4">
              <w:rPr>
                <w:rStyle w:val="Emphasis"/>
                <w:rFonts w:ascii="Sylfaen" w:hAnsi="Sylfaen"/>
                <w:i w:val="0"/>
                <w:sz w:val="28"/>
              </w:rPr>
              <w:t>Զգալի եկամտին ուղղված աշխատանք</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SGA</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Աջակցված զբաղվածություն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SE</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Անցումային շրջանի համագործակցության ծրագիր</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TPP</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ԱՄՆ օրենսդրություն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U.S.C</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Աշխատունակության վերականգնում</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VR</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lastRenderedPageBreak/>
              <w:t xml:space="preserve">Աշխատունակության վերականգնման ծառայությունների մատուցում </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VRSD</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Աշխատանքային հնարավորության մեծացման հարկային արտոնություն</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WOTC</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WorkAbility I</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WAI</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WorkAbility II</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WAII</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WorkAbility III</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WAIII</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WorkAbility IV</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WAIV</w:t>
            </w:r>
          </w:p>
        </w:tc>
      </w:tr>
      <w:tr w:rsidR="00E410FE" w:rsidRPr="00802BB4" w:rsidTr="00EB10C6">
        <w:trPr>
          <w:jc w:val="center"/>
        </w:trPr>
        <w:tc>
          <w:tcPr>
            <w:tcW w:w="4276" w:type="pct"/>
            <w:shd w:val="clear" w:color="auto" w:fill="auto"/>
          </w:tcPr>
          <w:p w:rsidR="00EB10C6" w:rsidRPr="00802BB4" w:rsidRDefault="00EB10C6" w:rsidP="00EB10C6">
            <w:pPr>
              <w:rPr>
                <w:rFonts w:ascii="Sylfaen" w:eastAsia="Times New Roman" w:hAnsi="Sylfaen" w:cs="Arial"/>
                <w:b/>
                <w:bCs/>
                <w:sz w:val="28"/>
                <w:szCs w:val="28"/>
              </w:rPr>
            </w:pPr>
            <w:r w:rsidRPr="00802BB4">
              <w:rPr>
                <w:rFonts w:ascii="Sylfaen" w:hAnsi="Sylfaen"/>
                <w:b/>
                <w:sz w:val="28"/>
              </w:rPr>
              <w:t>Աշխատուժի զարգացման նորարարական մոտեցումների և հնարավորությունների մասին օրենք</w:t>
            </w:r>
          </w:p>
        </w:tc>
        <w:tc>
          <w:tcPr>
            <w:tcW w:w="724" w:type="pct"/>
            <w:shd w:val="clear" w:color="auto" w:fill="auto"/>
          </w:tcPr>
          <w:p w:rsidR="00EB10C6" w:rsidRPr="00802BB4" w:rsidRDefault="00EB10C6" w:rsidP="00EB10C6">
            <w:pPr>
              <w:jc w:val="center"/>
              <w:rPr>
                <w:rFonts w:ascii="Sylfaen" w:eastAsia="Times New Roman" w:hAnsi="Sylfaen" w:cs="Arial"/>
                <w:sz w:val="28"/>
                <w:szCs w:val="28"/>
              </w:rPr>
            </w:pPr>
            <w:r w:rsidRPr="00802BB4">
              <w:rPr>
                <w:rFonts w:ascii="Sylfaen" w:hAnsi="Sylfaen"/>
                <w:sz w:val="28"/>
              </w:rPr>
              <w:t>WIOA</w:t>
            </w:r>
          </w:p>
        </w:tc>
      </w:tr>
    </w:tbl>
    <w:p w:rsidR="00EB10C6" w:rsidRPr="00802BB4" w:rsidRDefault="00EB10C6" w:rsidP="00EB10C6">
      <w:pPr>
        <w:rPr>
          <w:rFonts w:ascii="Sylfaen" w:hAnsi="Sylfaen" w:cs="Arial"/>
          <w:sz w:val="28"/>
          <w:szCs w:val="28"/>
        </w:rPr>
      </w:pPr>
    </w:p>
    <w:sectPr w:rsidR="00EB10C6" w:rsidRPr="00802BB4" w:rsidSect="00EB10C6">
      <w:footerReference w:type="default" r:id="rId24"/>
      <w:headerReference w:type="first" r:id="rId25"/>
      <w:pgSz w:w="15840" w:h="12240" w:orient="landscape"/>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BC" w:rsidRDefault="005143BC" w:rsidP="00EB10C6">
      <w:r>
        <w:separator/>
      </w:r>
    </w:p>
  </w:endnote>
  <w:endnote w:type="continuationSeparator" w:id="0">
    <w:p w:rsidR="005143BC" w:rsidRDefault="005143BC" w:rsidP="00EB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C6" w:rsidRDefault="00EB10C6">
    <w:pPr>
      <w:pStyle w:val="Footer"/>
      <w:jc w:val="right"/>
    </w:pPr>
    <w:r>
      <w:fldChar w:fldCharType="begin"/>
    </w:r>
    <w:r>
      <w:instrText xml:space="preserve"> PAGE   \* MERGEFORMAT </w:instrText>
    </w:r>
    <w:r>
      <w:fldChar w:fldCharType="separate"/>
    </w:r>
    <w:r w:rsidR="00960FCC">
      <w:rPr>
        <w:noProof/>
      </w:rPr>
      <w:t>2</w:t>
    </w:r>
    <w:r>
      <w:fldChar w:fldCharType="end"/>
    </w:r>
  </w:p>
  <w:p w:rsidR="00EB10C6" w:rsidRDefault="00EB10C6" w:rsidP="00EB1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BC" w:rsidRDefault="005143BC" w:rsidP="00EB10C6">
      <w:r>
        <w:separator/>
      </w:r>
    </w:p>
  </w:footnote>
  <w:footnote w:type="continuationSeparator" w:id="0">
    <w:p w:rsidR="005143BC" w:rsidRDefault="005143BC" w:rsidP="00EB10C6">
      <w:r>
        <w:continuationSeparator/>
      </w:r>
    </w:p>
  </w:footnote>
  <w:footnote w:id="1">
    <w:p w:rsidR="00EB10C6" w:rsidRPr="00625AE5" w:rsidRDefault="00EB10C6">
      <w:pPr>
        <w:pStyle w:val="FootnoteText"/>
        <w:rPr>
          <w:rFonts w:ascii="Sylfaen" w:hAnsi="Sylfaen"/>
          <w:sz w:val="24"/>
          <w:szCs w:val="24"/>
        </w:rPr>
      </w:pPr>
      <w:r w:rsidRPr="00625AE5">
        <w:rPr>
          <w:rStyle w:val="FootnoteReference"/>
          <w:rFonts w:ascii="Sylfaen" w:hAnsi="Sylfaen"/>
          <w:sz w:val="24"/>
        </w:rPr>
        <w:footnoteRef/>
      </w:r>
      <w:r w:rsidRPr="00625AE5">
        <w:rPr>
          <w:rFonts w:ascii="Sylfaen" w:hAnsi="Sylfaen"/>
          <w:sz w:val="24"/>
        </w:rPr>
        <w:t xml:space="preserve"> Լրացուցիչ ռեսուրսների ի հայտ գալու դեպքում դեպարտամենտները կգնահատեն, թե ինչ կարող է օգտագործվել այս հայեցակարգի նպատակներն իրագործելու համար:</w:t>
      </w:r>
      <w:r w:rsidR="00FD3029">
        <w:rPr>
          <w:rFonts w:ascii="Sylfaen" w:hAnsi="Sylfaen"/>
          <w:sz w:val="24"/>
        </w:rPr>
        <w:t xml:space="preserve">  </w:t>
      </w:r>
    </w:p>
  </w:footnote>
  <w:footnote w:id="2">
    <w:p w:rsidR="00EB10C6" w:rsidRPr="0043390C" w:rsidRDefault="00EB10C6">
      <w:pPr>
        <w:pStyle w:val="FootnoteText"/>
        <w:rPr>
          <w:sz w:val="24"/>
          <w:szCs w:val="24"/>
        </w:rPr>
      </w:pPr>
      <w:r>
        <w:rPr>
          <w:rStyle w:val="FootnoteReference"/>
          <w:sz w:val="24"/>
        </w:rPr>
        <w:footnoteRef/>
      </w:r>
      <w:r>
        <w:rPr>
          <w:sz w:val="24"/>
        </w:rPr>
        <w:t xml:space="preserve"> </w:t>
      </w:r>
      <w:r w:rsidRPr="00625AE5">
        <w:rPr>
          <w:rFonts w:ascii="Sylfaen" w:hAnsi="Sylfaen"/>
          <w:sz w:val="24"/>
        </w:rPr>
        <w:t>Հայեցակարգի 3-րդ բաժնում սրանցից որոշները քննարկվում են առավել մանրամասնորեն:</w:t>
      </w:r>
    </w:p>
  </w:footnote>
  <w:footnote w:id="3">
    <w:p w:rsidR="00EB10C6" w:rsidRPr="00194AF4" w:rsidRDefault="00EB10C6" w:rsidP="00EB10C6">
      <w:pPr>
        <w:pStyle w:val="Heading1"/>
        <w:rPr>
          <w:rFonts w:ascii="Arial" w:eastAsia="Times New Roman" w:hAnsi="Arial" w:cs="Arial"/>
          <w:b w:val="0"/>
          <w:bCs w:val="0"/>
          <w:color w:val="000000"/>
          <w:sz w:val="24"/>
          <w:szCs w:val="24"/>
        </w:rPr>
      </w:pPr>
      <w:r>
        <w:rPr>
          <w:rStyle w:val="FootnoteReference"/>
          <w:rFonts w:ascii="Arial" w:hAnsi="Arial"/>
          <w:color w:val="000000"/>
          <w:sz w:val="24"/>
        </w:rPr>
        <w:footnoteRef/>
      </w:r>
      <w:r>
        <w:rPr>
          <w:rFonts w:ascii="Arial" w:hAnsi="Arial"/>
          <w:b w:val="0"/>
          <w:color w:val="000000"/>
          <w:sz w:val="24"/>
        </w:rPr>
        <w:t xml:space="preserve"> </w:t>
      </w:r>
      <w:r w:rsidRPr="00625AE5">
        <w:rPr>
          <w:rFonts w:ascii="Sylfaen" w:hAnsi="Sylfaen"/>
          <w:b w:val="0"/>
          <w:color w:val="000000"/>
          <w:sz w:val="24"/>
        </w:rPr>
        <w:t xml:space="preserve">Ներառական զբաղվածության բարձր ցուցանիշներ ունեցող նահանգներ, </w:t>
      </w:r>
      <w:hyperlink r:id="rId1" w:history="1">
        <w:r w:rsidRPr="00625AE5">
          <w:rPr>
            <w:rStyle w:val="Hyperlink"/>
            <w:rFonts w:ascii="Sylfaen" w:hAnsi="Sylfaen"/>
            <w:b w:val="0"/>
            <w:color w:val="000000"/>
            <w:sz w:val="24"/>
          </w:rPr>
          <w:t>Էլիսոն Քոհեն Հոլլ</w:t>
        </w:r>
      </w:hyperlink>
      <w:r w:rsidRPr="00625AE5">
        <w:rPr>
          <w:rFonts w:ascii="Sylfaen" w:hAnsi="Sylfaen"/>
          <w:b w:val="0"/>
          <w:color w:val="000000"/>
          <w:sz w:val="24"/>
        </w:rPr>
        <w:t xml:space="preserve">, </w:t>
      </w:r>
      <w:hyperlink r:id="rId2" w:history="1">
        <w:r w:rsidRPr="00625AE5">
          <w:rPr>
            <w:rStyle w:val="Hyperlink"/>
            <w:rFonts w:ascii="Sylfaen" w:hAnsi="Sylfaen"/>
            <w:b w:val="0"/>
            <w:color w:val="000000"/>
            <w:sz w:val="24"/>
          </w:rPr>
          <w:t>Ջոն Բաթերուորթ</w:t>
        </w:r>
      </w:hyperlink>
      <w:r w:rsidRPr="00625AE5">
        <w:rPr>
          <w:rFonts w:ascii="Sylfaen" w:hAnsi="Sylfaen"/>
          <w:b w:val="0"/>
          <w:color w:val="000000"/>
          <w:sz w:val="24"/>
        </w:rPr>
        <w:t>, Դայանա Սկոթ Գիլմոր և Դեբորա Մեցել: Հրապարակվել է՝ 2/2003թ</w:t>
      </w:r>
      <w:r>
        <w:rPr>
          <w:rFonts w:ascii="Arial" w:hAnsi="Arial"/>
          <w:b w:val="0"/>
          <w:color w:val="000000"/>
          <w:sz w:val="24"/>
        </w:rPr>
        <w:t>.</w:t>
      </w:r>
    </w:p>
    <w:p w:rsidR="00EB10C6" w:rsidRDefault="00EB10C6" w:rsidP="00EB10C6">
      <w:pPr>
        <w:pStyle w:val="FootnoteText"/>
      </w:pPr>
    </w:p>
  </w:footnote>
  <w:footnote w:id="4">
    <w:p w:rsidR="00EB10C6" w:rsidRPr="00625AE5" w:rsidRDefault="00EB10C6" w:rsidP="00EB10C6">
      <w:pPr>
        <w:pStyle w:val="FootnoteText"/>
        <w:rPr>
          <w:rFonts w:ascii="Sylfaen" w:hAnsi="Sylfaen"/>
          <w:sz w:val="24"/>
          <w:szCs w:val="24"/>
        </w:rPr>
      </w:pPr>
      <w:r w:rsidRPr="00625AE5">
        <w:rPr>
          <w:rStyle w:val="FootnoteReference"/>
          <w:rFonts w:ascii="Sylfaen" w:hAnsi="Sylfaen"/>
          <w:sz w:val="24"/>
        </w:rPr>
        <w:footnoteRef/>
      </w:r>
      <w:r w:rsidR="00FD3029">
        <w:rPr>
          <w:rFonts w:ascii="Sylfaen" w:hAnsi="Sylfaen"/>
          <w:sz w:val="24"/>
        </w:rPr>
        <w:t xml:space="preserve">  </w:t>
      </w:r>
      <w:r w:rsidRPr="00625AE5">
        <w:rPr>
          <w:rFonts w:ascii="Sylfaen" w:hAnsi="Sylfaen"/>
          <w:sz w:val="24"/>
        </w:rPr>
        <w:t xml:space="preserve">"Հավասար պայմաններով ներառական զբաղվածության" դաշնային սահմանում (Աշխատուժի զարգացման նորարարական մոտեցումների և հնարավորությունների մասին օրենք, § 7, 29 U.S.C. § 705(5)): </w:t>
      </w:r>
    </w:p>
  </w:footnote>
  <w:footnote w:id="5">
    <w:p w:rsidR="00EB10C6" w:rsidRPr="005C276A" w:rsidRDefault="00EB10C6">
      <w:pPr>
        <w:pStyle w:val="FootnoteText"/>
        <w:rPr>
          <w:sz w:val="24"/>
          <w:szCs w:val="24"/>
        </w:rPr>
      </w:pPr>
      <w:r>
        <w:rPr>
          <w:rStyle w:val="FootnoteReference"/>
          <w:sz w:val="24"/>
        </w:rPr>
        <w:footnoteRef/>
      </w:r>
      <w:r>
        <w:rPr>
          <w:sz w:val="24"/>
        </w:rPr>
        <w:t xml:space="preserve"> Հուլիսի 1-ից հունիսի 30-ը ընկած ժամանակահատվածում</w:t>
      </w:r>
    </w:p>
  </w:footnote>
  <w:footnote w:id="6">
    <w:p w:rsidR="00EB10C6" w:rsidRPr="00625AE5" w:rsidRDefault="00EB10C6" w:rsidP="00EB10C6">
      <w:pPr>
        <w:pStyle w:val="FootnoteText"/>
        <w:rPr>
          <w:rFonts w:ascii="Sylfaen" w:hAnsi="Sylfaen"/>
          <w:sz w:val="24"/>
          <w:szCs w:val="24"/>
        </w:rPr>
      </w:pPr>
      <w:r w:rsidRPr="00625AE5">
        <w:rPr>
          <w:rStyle w:val="FootnoteReference"/>
          <w:rFonts w:ascii="Sylfaen" w:hAnsi="Sylfaen"/>
          <w:sz w:val="24"/>
        </w:rPr>
        <w:footnoteRef/>
      </w:r>
      <w:r w:rsidRPr="00625AE5">
        <w:rPr>
          <w:rFonts w:ascii="Sylfaen" w:hAnsi="Sylfaen"/>
          <w:sz w:val="24"/>
        </w:rPr>
        <w:t xml:space="preserve"> CDE</w:t>
      </w:r>
      <w:r w:rsidRPr="00625AE5">
        <w:rPr>
          <w:rFonts w:ascii="Sylfaen" w:hAnsi="Sylfaen" w:cs="Arial"/>
          <w:sz w:val="24"/>
          <w:cs/>
        </w:rPr>
        <w:t>–</w:t>
      </w:r>
      <w:r w:rsidRPr="00625AE5">
        <w:rPr>
          <w:rFonts w:ascii="Sylfaen" w:hAnsi="Sylfaen"/>
          <w:sz w:val="24"/>
        </w:rPr>
        <w:t>ի համար մտավոր հետամնացություն և զարգացման խանգարումների կարգում դասված հաշմանդամության կատեգորիաներն են մտավոր հաշմանդամությունը, աուտիզմը և գանգուղեղի տրավմատիկ վնասվածքը:</w:t>
      </w:r>
    </w:p>
  </w:footnote>
  <w:footnote w:id="7">
    <w:p w:rsidR="00EB10C6" w:rsidRPr="005C276A" w:rsidRDefault="00EB10C6">
      <w:pPr>
        <w:pStyle w:val="FootnoteText"/>
        <w:rPr>
          <w:sz w:val="24"/>
          <w:szCs w:val="24"/>
        </w:rPr>
      </w:pPr>
      <w:r w:rsidRPr="00625AE5">
        <w:rPr>
          <w:rStyle w:val="FootnoteReference"/>
          <w:rFonts w:ascii="Sylfaen" w:hAnsi="Sylfaen"/>
          <w:sz w:val="24"/>
        </w:rPr>
        <w:footnoteRef/>
      </w:r>
      <w:r w:rsidRPr="00625AE5">
        <w:rPr>
          <w:rFonts w:ascii="Sylfaen" w:hAnsi="Sylfaen"/>
          <w:sz w:val="24"/>
        </w:rPr>
        <w:t xml:space="preserve"> Կալիֆորնիայի Վարչական օրենսգիրք (California Code of Regulations), գլուխ 5, բաժին 3030:</w:t>
      </w:r>
    </w:p>
  </w:footnote>
  <w:footnote w:id="8">
    <w:p w:rsidR="00EB10C6" w:rsidRPr="00625AE5" w:rsidRDefault="00EB10C6" w:rsidP="00EB10C6">
      <w:pPr>
        <w:rPr>
          <w:rFonts w:ascii="Sylfaen" w:hAnsi="Sylfaen" w:cs="Arial"/>
          <w:color w:val="1F497D"/>
        </w:rPr>
      </w:pPr>
      <w:r w:rsidRPr="00625AE5">
        <w:rPr>
          <w:rStyle w:val="FootnoteReference"/>
          <w:rFonts w:ascii="Sylfaen" w:hAnsi="Sylfaen"/>
        </w:rPr>
        <w:footnoteRef/>
      </w:r>
      <w:r w:rsidRPr="00625AE5">
        <w:rPr>
          <w:rFonts w:ascii="Sylfaen" w:hAnsi="Sylfaen"/>
        </w:rPr>
        <w:t xml:space="preserve"> </w:t>
      </w:r>
      <w:r w:rsidRPr="00625AE5">
        <w:rPr>
          <w:rFonts w:ascii="Sylfaen" w:hAnsi="Sylfaen"/>
          <w:color w:val="1F497D"/>
        </w:rPr>
        <w:t>ԱՄՆ օրենսդրություն 20, 1415(m)(1), Կանոնակարգերի մասին դաշնային օրենք 34,</w:t>
      </w:r>
      <w:r w:rsidR="00FD3029">
        <w:rPr>
          <w:rFonts w:ascii="Sylfaen" w:hAnsi="Sylfaen"/>
          <w:color w:val="1F497D"/>
        </w:rPr>
        <w:t xml:space="preserve">  </w:t>
      </w:r>
      <w:r w:rsidRPr="00625AE5">
        <w:rPr>
          <w:rFonts w:ascii="Sylfaen" w:hAnsi="Sylfaen"/>
          <w:color w:val="1F497D"/>
        </w:rPr>
        <w:t>բաժին 300.520 և Կալիֆորնիայի Կրթության մասին օրենք, բաժին 56041.5</w:t>
      </w:r>
    </w:p>
  </w:footnote>
  <w:footnote w:id="9">
    <w:p w:rsidR="00EB10C6" w:rsidRPr="00625AE5" w:rsidRDefault="00EB10C6" w:rsidP="00EB10C6">
      <w:pPr>
        <w:pStyle w:val="FootnoteText"/>
        <w:rPr>
          <w:rFonts w:ascii="Sylfaen" w:hAnsi="Sylfaen"/>
          <w:sz w:val="24"/>
          <w:szCs w:val="24"/>
        </w:rPr>
      </w:pPr>
      <w:r w:rsidRPr="00625AE5">
        <w:rPr>
          <w:rStyle w:val="FootnoteReference"/>
          <w:rFonts w:ascii="Sylfaen" w:hAnsi="Sylfaen"/>
          <w:sz w:val="24"/>
        </w:rPr>
        <w:footnoteRef/>
      </w:r>
      <w:r w:rsidRPr="00625AE5">
        <w:rPr>
          <w:rFonts w:ascii="Sylfaen" w:hAnsi="Sylfaen"/>
          <w:sz w:val="24"/>
        </w:rPr>
        <w:t xml:space="preserve"> DOR</w:t>
      </w:r>
      <w:r w:rsidRPr="00625AE5">
        <w:rPr>
          <w:rFonts w:ascii="Sylfaen" w:hAnsi="Sylfaen" w:cs="Arial"/>
          <w:sz w:val="24"/>
          <w:cs/>
        </w:rPr>
        <w:t>–</w:t>
      </w:r>
      <w:r w:rsidRPr="00625AE5">
        <w:rPr>
          <w:rFonts w:ascii="Sylfaen" w:hAnsi="Sylfaen"/>
          <w:sz w:val="24"/>
        </w:rPr>
        <w:t>ի համար մտավոր հետամնացություն և զարգացման խանգարումների կարգում դասված հաշմանդամության կատեգորիաներն են մտավոր հաշմանդամությունը և աուտիզմը:</w:t>
      </w:r>
    </w:p>
  </w:footnote>
  <w:footnote w:id="10">
    <w:p w:rsidR="00EB10C6" w:rsidRPr="00625AE5" w:rsidRDefault="00EB10C6" w:rsidP="00EB10C6">
      <w:pPr>
        <w:pStyle w:val="FootnoteText"/>
        <w:rPr>
          <w:rFonts w:ascii="Sylfaen" w:hAnsi="Sylfaen"/>
          <w:sz w:val="24"/>
          <w:szCs w:val="24"/>
        </w:rPr>
      </w:pPr>
      <w:r w:rsidRPr="00625AE5">
        <w:rPr>
          <w:rStyle w:val="FootnoteReference"/>
          <w:rFonts w:ascii="Sylfaen" w:hAnsi="Sylfaen"/>
          <w:sz w:val="24"/>
        </w:rPr>
        <w:footnoteRef/>
      </w:r>
      <w:r w:rsidRPr="00625AE5">
        <w:rPr>
          <w:rFonts w:ascii="Sylfaen" w:hAnsi="Sylfaen"/>
          <w:sz w:val="24"/>
        </w:rPr>
        <w:t xml:space="preserve"> DDS</w:t>
      </w:r>
      <w:r w:rsidRPr="00625AE5">
        <w:rPr>
          <w:rFonts w:ascii="Sylfaen" w:hAnsi="Sylfaen" w:cs="Arial"/>
          <w:sz w:val="24"/>
          <w:cs/>
        </w:rPr>
        <w:t>–</w:t>
      </w:r>
      <w:r w:rsidRPr="00625AE5">
        <w:rPr>
          <w:rFonts w:ascii="Sylfaen" w:hAnsi="Sylfaen"/>
          <w:sz w:val="24"/>
        </w:rPr>
        <w:t xml:space="preserve">ի համար մտավոր հետամնացություն և զարգացման խանգարումների կարգում դասված հաշմանդամության կատեգորիաներն են մտավոր հաշմանդամությունը, աուտիզմը, ուղեղային կաթվածը, էպիլեսպիան և զարգացման այլ խանգարումները: </w:t>
      </w:r>
    </w:p>
  </w:footnote>
  <w:footnote w:id="11">
    <w:p w:rsidR="00EB10C6" w:rsidRPr="00625AE5" w:rsidRDefault="00EB10C6" w:rsidP="00EB10C6">
      <w:pPr>
        <w:pStyle w:val="FootnoteText"/>
        <w:rPr>
          <w:rFonts w:ascii="Sylfaen" w:hAnsi="Sylfaen"/>
          <w:sz w:val="24"/>
          <w:szCs w:val="24"/>
        </w:rPr>
      </w:pPr>
      <w:r w:rsidRPr="00625AE5">
        <w:rPr>
          <w:rStyle w:val="FootnoteReference"/>
          <w:rFonts w:ascii="Sylfaen" w:hAnsi="Sylfaen"/>
          <w:sz w:val="24"/>
        </w:rPr>
        <w:footnoteRef/>
      </w:r>
      <w:r w:rsidRPr="00625AE5">
        <w:rPr>
          <w:rFonts w:ascii="Sylfaen" w:hAnsi="Sylfaen"/>
          <w:sz w:val="24"/>
        </w:rPr>
        <w:t xml:space="preserve"> Այսօր DOR-ը տարեկան CIE-ի շրջանակում աշխատանքի է տեղավորում է միջինում 780 անհատի: Թիրախային աճը լինելու է երեք դեպարտամենտների համատեղ աշխատանքի արդյունք: </w:t>
      </w:r>
    </w:p>
  </w:footnote>
  <w:footnote w:id="12">
    <w:p w:rsidR="00EB10C6" w:rsidRPr="00625AE5" w:rsidRDefault="00EB10C6">
      <w:pPr>
        <w:pStyle w:val="FootnoteText"/>
        <w:rPr>
          <w:rFonts w:ascii="Sylfaen" w:hAnsi="Sylfaen"/>
          <w:sz w:val="24"/>
          <w:szCs w:val="24"/>
        </w:rPr>
      </w:pPr>
      <w:r w:rsidRPr="00625AE5">
        <w:rPr>
          <w:rStyle w:val="FootnoteReference"/>
          <w:rFonts w:ascii="Sylfaen" w:hAnsi="Sylfaen"/>
          <w:sz w:val="24"/>
        </w:rPr>
        <w:footnoteRef/>
      </w:r>
      <w:r w:rsidR="00FD3029" w:rsidRPr="00625AE5">
        <w:rPr>
          <w:rFonts w:ascii="Sylfaen" w:hAnsi="Sylfaen"/>
          <w:sz w:val="24"/>
        </w:rPr>
        <w:t xml:space="preserve">  </w:t>
      </w:r>
      <w:r w:rsidRPr="00625AE5">
        <w:rPr>
          <w:rFonts w:ascii="Sylfaen" w:hAnsi="Sylfaen"/>
          <w:sz w:val="24"/>
        </w:rPr>
        <w:t>Նշվածն իրենից ներկայացնում է զուտ աճ 610 աշակերտի չափով` հիմք ընդունելով նահանգային 2014-2015 ֆինանսական տարվա տվյալներում WorkAbility I-ում արտացոլված տվյալները, ըստ որոնց մտավոր հետամնացություն և զարգացման խանգարումներ ունեցող աշակերտների և ուսանողների թիվը կազմում է 6 100 հոգի:</w:t>
      </w:r>
    </w:p>
  </w:footnote>
  <w:footnote w:id="13">
    <w:p w:rsidR="00EB10C6" w:rsidRPr="00625AE5" w:rsidRDefault="00EB10C6" w:rsidP="00EB10C6">
      <w:pPr>
        <w:pStyle w:val="FootnoteText"/>
        <w:rPr>
          <w:rFonts w:ascii="Sylfaen" w:hAnsi="Sylfaen"/>
          <w:sz w:val="24"/>
          <w:szCs w:val="24"/>
        </w:rPr>
      </w:pPr>
      <w:r w:rsidRPr="00625AE5">
        <w:rPr>
          <w:rStyle w:val="FootnoteReference"/>
          <w:rFonts w:ascii="Sylfaen" w:hAnsi="Sylfaen"/>
          <w:sz w:val="24"/>
        </w:rPr>
        <w:footnoteRef/>
      </w:r>
      <w:r w:rsidRPr="00625AE5">
        <w:rPr>
          <w:rFonts w:ascii="Sylfaen" w:hAnsi="Sylfaen"/>
          <w:sz w:val="24"/>
        </w:rPr>
        <w:t xml:space="preserve"> Հիմնվելով DDS-ի ներկայիս տվյալների վրա` գոյություն ունի 188 SE մատակարարներ, որոնք մատուցում են անհատական տեղավորման ծառայություններ, ընդ որում դրանցից 167-ը մատուցում են խմբային տեղավորման ծառայություններ:</w:t>
      </w:r>
    </w:p>
  </w:footnote>
  <w:footnote w:id="14">
    <w:p w:rsidR="00EB10C6" w:rsidRPr="005C276A" w:rsidRDefault="00EB10C6" w:rsidP="00EB10C6">
      <w:pPr>
        <w:pStyle w:val="FootnoteText"/>
        <w:rPr>
          <w:sz w:val="24"/>
          <w:szCs w:val="24"/>
        </w:rPr>
      </w:pPr>
      <w:r w:rsidRPr="00625AE5">
        <w:rPr>
          <w:rStyle w:val="FootnoteReference"/>
          <w:rFonts w:ascii="Sylfaen" w:hAnsi="Sylfaen"/>
          <w:sz w:val="24"/>
        </w:rPr>
        <w:footnoteRef/>
      </w:r>
      <w:r w:rsidRPr="00625AE5">
        <w:rPr>
          <w:rFonts w:ascii="Sylfaen" w:hAnsi="Sylfaen"/>
          <w:sz w:val="24"/>
        </w:rPr>
        <w:t xml:space="preserve"> Ներկայումս չկան տեղեկություններ «Earn and Learn» կամ «Ուսուցում աշխատանքային պայմաններում» (OJT) ծրագրերում ներգրավված մտավոր հետամնացություն և զարգացման խանգարումներ ունեցող մասնակիցների մասին, քանի որ դեպի զբաղվածություն տանող հիմնական ճանապարհը եղել է SE-ն:</w:t>
      </w:r>
    </w:p>
  </w:footnote>
  <w:footnote w:id="15">
    <w:p w:rsidR="00EB10C6" w:rsidRPr="005C276A" w:rsidRDefault="00EB10C6">
      <w:pPr>
        <w:pStyle w:val="FootnoteText"/>
        <w:rPr>
          <w:sz w:val="24"/>
          <w:szCs w:val="24"/>
        </w:rPr>
      </w:pPr>
      <w:r>
        <w:rPr>
          <w:rStyle w:val="FootnoteReference"/>
          <w:sz w:val="24"/>
        </w:rPr>
        <w:footnoteRef/>
      </w:r>
      <w:r w:rsidR="00FD3029">
        <w:rPr>
          <w:sz w:val="24"/>
        </w:rPr>
        <w:t xml:space="preserve">  </w:t>
      </w:r>
      <w:r w:rsidRPr="00625AE5">
        <w:rPr>
          <w:rFonts w:ascii="Sylfaen" w:hAnsi="Sylfaen"/>
          <w:sz w:val="24"/>
        </w:rPr>
        <w:t>Դատելով նահանգի 2013-2014 ֆինանսական տարվա ընթացքում CDE-ի ոլորտում հավաքագրված տվյալներից` ավագ դպրոցն ավարտող աշակերտների թիվը կազմում էր 4468 հոգի: DDS-ի տվյալներն արտացոլում են, որ 2014 թ. հունիսի 30-ի դրությամբ ավագ դպրոցն ավարտած 1680 քսաներկու տարեկաններ անցում են կատարել դեպի ցերեկային ուսուցման ծրագրեր:</w:t>
      </w:r>
    </w:p>
  </w:footnote>
  <w:footnote w:id="16">
    <w:p w:rsidR="00EB10C6" w:rsidRPr="00625AE5" w:rsidRDefault="00EB10C6" w:rsidP="00EB10C6">
      <w:pPr>
        <w:pStyle w:val="FootnoteText"/>
        <w:rPr>
          <w:rFonts w:ascii="Sylfaen" w:hAnsi="Sylfaen"/>
          <w:sz w:val="24"/>
          <w:szCs w:val="24"/>
        </w:rPr>
      </w:pPr>
      <w:r w:rsidRPr="00625AE5">
        <w:rPr>
          <w:rStyle w:val="FootnoteReference"/>
          <w:rFonts w:ascii="Sylfaen" w:hAnsi="Sylfaen"/>
          <w:sz w:val="24"/>
        </w:rPr>
        <w:footnoteRef/>
      </w:r>
      <w:r w:rsidRPr="00625AE5">
        <w:rPr>
          <w:rFonts w:ascii="Sylfaen" w:hAnsi="Sylfaen"/>
          <w:sz w:val="24"/>
        </w:rPr>
        <w:t xml:space="preserve"> 2011-2013թթ. Ազգային հիմնական ցուցանիշների հետազոտության (NCI) տվյալներով անհատների 39%-ը նշում է, որ գործազուրկ է և ցանկանում է աշխատանք գտնել: Այդ 39%-ից 27%-ի մոտ զբաղվածությունը որպես նպատակ ամրագրված է իրենց IPP-ում:</w:t>
      </w:r>
    </w:p>
  </w:footnote>
  <w:footnote w:id="17">
    <w:p w:rsidR="00EB10C6" w:rsidRPr="005C276A" w:rsidRDefault="00EB10C6" w:rsidP="00EB10C6">
      <w:pPr>
        <w:pStyle w:val="FootnoteText"/>
        <w:rPr>
          <w:sz w:val="24"/>
          <w:szCs w:val="24"/>
        </w:rPr>
      </w:pPr>
      <w:r w:rsidRPr="00625AE5">
        <w:rPr>
          <w:rStyle w:val="FootnoteReference"/>
          <w:rFonts w:ascii="Sylfaen" w:hAnsi="Sylfaen"/>
          <w:sz w:val="24"/>
        </w:rPr>
        <w:footnoteRef/>
      </w:r>
      <w:r w:rsidRPr="00625AE5">
        <w:rPr>
          <w:rFonts w:ascii="Sylfaen" w:hAnsi="Sylfaen"/>
          <w:sz w:val="24"/>
        </w:rPr>
        <w:t xml:space="preserve"> DDS-ի ընթացիկ տվյալներով` գոյություն ունի աշխատանքային տարիքի (18 տարեկանից բարձր) 70 000 չափահաս անձ, ովքեր ներգրված են աշխատանքային գործունեության ծրագրերում և ցերեկային ուսուցման ծառայություններում:</w:t>
      </w:r>
      <w:r w:rsidR="00FD3029">
        <w:rPr>
          <w:sz w:val="24"/>
        </w:rPr>
        <w:t xml:space="preserve">  </w:t>
      </w:r>
    </w:p>
  </w:footnote>
  <w:footnote w:id="18">
    <w:p w:rsidR="00EB10C6" w:rsidRPr="005C276A" w:rsidRDefault="00EB10C6">
      <w:pPr>
        <w:pStyle w:val="FootnoteText"/>
        <w:rPr>
          <w:sz w:val="24"/>
          <w:szCs w:val="24"/>
        </w:rPr>
      </w:pPr>
      <w:r>
        <w:rPr>
          <w:rStyle w:val="FootnoteReference"/>
          <w:sz w:val="24"/>
        </w:rPr>
        <w:footnoteRef/>
      </w:r>
      <w:r w:rsidR="00FD3029">
        <w:rPr>
          <w:sz w:val="24"/>
        </w:rPr>
        <w:t xml:space="preserve">  </w:t>
      </w:r>
      <w:r w:rsidRPr="00625AE5">
        <w:rPr>
          <w:rFonts w:ascii="Sylfaen" w:hAnsi="Sylfaen"/>
          <w:sz w:val="24"/>
        </w:rPr>
        <w:t>Նախքան նվազագույնից ցածր աշխատավարձի վերաբերյալ WIOA-ով ամրագրված պահանջների ընդունումը և հիմք ընդունելով DOR-ի տրամադրության տակ եղած տվյալները նահանգի 2013-2014 ֆինանսական տարվա համար` DOR-ը տարեկան փակում էր նվազագույնից ցածր աշխատավարձ ստացող միջինում 700 անձին մատուցվող ծառայությունների գործեր:</w:t>
      </w:r>
      <w:r>
        <w:rPr>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C6" w:rsidRDefault="007014B8" w:rsidP="00390320">
    <w:pPr>
      <w:pStyle w:val="Header"/>
      <w:tabs>
        <w:tab w:val="clear" w:pos="4680"/>
        <w:tab w:val="clear" w:pos="9360"/>
        <w:tab w:val="left" w:pos="12343"/>
      </w:tabs>
      <w:jc w:val="center"/>
    </w:pPr>
    <w:r>
      <w:rPr>
        <w:noProof/>
        <w:lang w:val="en-US" w:eastAsia="en-US"/>
      </w:rPr>
      <mc:AlternateContent>
        <mc:Choice Requires="wpg">
          <w:drawing>
            <wp:inline distT="0" distB="0" distL="0" distR="0">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6rnDAAAA2wAAAA8AAABkcnMvZG93bnJldi54bWxET01rwkAQvRf8D8sI3urGSkVSN6JFRSxI&#10;TXuot0l2TILZ2ZBdTfrvu4VCb/N4n7NY9qYWd2pdZVnBZByBIM6trrhQ8PmxfZyDcB5ZY22ZFHyT&#10;g2UyeFhgrG3HJ7qnvhAhhF2MCkrvm1hKl5dk0I1tQxy4i20N+gDbQuoWuxBuavkURTNpsOLQUGJD&#10;ryXl1/RmFMgsPczOffa1Oxo6rI9v3X7z/K7UaNivXkB46v2/+M+912H+FH5/CQfI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TqucMAAADbAAAADwAAAAAAAAAAAAAAAACf&#10;AgAAZHJzL2Rvd25yZXYueG1sUEsFBgAAAAAEAAQA9wAAAI8D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760vAAAAA2wAAAA8AAABkcnMvZG93bnJldi54bWxET0uLwjAQvi/4H8IIXoqmW2TVahRZkF3Z&#10;k6/70IxtsZmUJNruv98Iwt7m43vOatObRjzI+dqygvdJCoK4sLrmUsH5tBvPQfiArLGxTAp+ycNm&#10;PXhbYa5txwd6HEMpYgj7HBVUIbS5lL6oyKCf2JY4clfrDIYIXSm1wy6Gm0ZmafohDdYcGyps6bOi&#10;4na8GwW+m+1dwEPykyzSbHH5SnrM7kqNhv12CSJQH/7FL/e3jvOn8Pw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vrS8AAAADbAAAADwAAAAAAAAAAAAAAAACfAgAA&#10;ZHJzL2Rvd25yZXYueG1sUEsFBgAAAAAEAAQA9wAAAIwD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5Wie8AAAA2wAAAA8AAABkcnMvZG93bnJldi54bWxET8kKwjAQvQv+QxjBm6YqilSjiCAueHE9&#10;D83YFptJaaLWvzeC4G0eb53pvDaFeFLlcssKet0IBHFidc6pgvNp1RmDcB5ZY2GZFLzJwXzWbEwx&#10;1vbFB3oefSpCCLsYFWTel7GULsnIoOvakjhwN1sZ9AFWqdQVvkK4KWQ/ikbSYM6hIcOSlhkl9+PD&#10;KBhekvXgLdOdW/PoYG5Xt73iXql2q15MQHiq/V/8c290mD+E7y/hADn7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OVonvAAAANsAAAAPAAAAAAAAAAAAAAAAAJ8CAABkcnMv&#10;ZG93bnJldi54bWxQSwUGAAAAAAQABAD3AAAAiAM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wDnAAAAA2wAAAA8AAABkcnMvZG93bnJldi54bWxET02LwjAQvQv+hzCCN0314JauURZF8KLF&#10;Kngdmtm2bDOpTbT1328Ewds83ucs172pxYNaV1lWMJtGIIhzqysuFFzOu0kMwnlkjbVlUvAkB+vV&#10;cLDERNuOT/TIfCFCCLsEFZTeN4mULi/JoJvahjhwv7Y16ANsC6lb7EK4qeU8ihbSYMWhocSGNiXl&#10;f9ndKLC7rzSNzfUY5Yf4ls221TntMqXGo/7nG4Sn3n/Eb/deh/kLeP0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HAOcAAAADbAAAADwAAAAAAAAAAAAAAAACfAgAA&#10;ZHJzL2Rvd25yZXYueG1sUEsFBgAAAAAEAAQA9wAAAIwDAAAAAA==&#10;">
                <v:imagedata r:id="rId8" o:title="Department of Developmental Services logo"/>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1">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4FA0D3F"/>
    <w:multiLevelType w:val="hybridMultilevel"/>
    <w:tmpl w:val="B90EC71A"/>
    <w:lvl w:ilvl="0" w:tplc="F6B2D650">
      <w:start w:val="1"/>
      <w:numFmt w:val="bullet"/>
      <w:lvlText w:val=""/>
      <w:lvlJc w:val="left"/>
      <w:pPr>
        <w:ind w:left="795" w:hanging="360"/>
      </w:pPr>
      <w:rPr>
        <w:rFonts w:ascii="Symbol" w:hAnsi="Symbol" w:hint="default"/>
      </w:rPr>
    </w:lvl>
    <w:lvl w:ilvl="1" w:tplc="5A0837EE" w:tentative="1">
      <w:start w:val="1"/>
      <w:numFmt w:val="bullet"/>
      <w:lvlText w:val="o"/>
      <w:lvlJc w:val="left"/>
      <w:pPr>
        <w:ind w:left="1515" w:hanging="360"/>
      </w:pPr>
      <w:rPr>
        <w:rFonts w:ascii="Courier New" w:hAnsi="Courier New" w:cs="Courier New" w:hint="default"/>
      </w:rPr>
    </w:lvl>
    <w:lvl w:ilvl="2" w:tplc="22B4CCD4" w:tentative="1">
      <w:start w:val="1"/>
      <w:numFmt w:val="bullet"/>
      <w:lvlText w:val=""/>
      <w:lvlJc w:val="left"/>
      <w:pPr>
        <w:ind w:left="2235" w:hanging="360"/>
      </w:pPr>
      <w:rPr>
        <w:rFonts w:ascii="Wingdings" w:hAnsi="Wingdings" w:hint="default"/>
      </w:rPr>
    </w:lvl>
    <w:lvl w:ilvl="3" w:tplc="7B96BF6A" w:tentative="1">
      <w:start w:val="1"/>
      <w:numFmt w:val="bullet"/>
      <w:lvlText w:val=""/>
      <w:lvlJc w:val="left"/>
      <w:pPr>
        <w:ind w:left="2955" w:hanging="360"/>
      </w:pPr>
      <w:rPr>
        <w:rFonts w:ascii="Symbol" w:hAnsi="Symbol" w:hint="default"/>
      </w:rPr>
    </w:lvl>
    <w:lvl w:ilvl="4" w:tplc="CAD036A0" w:tentative="1">
      <w:start w:val="1"/>
      <w:numFmt w:val="bullet"/>
      <w:lvlText w:val="o"/>
      <w:lvlJc w:val="left"/>
      <w:pPr>
        <w:ind w:left="3675" w:hanging="360"/>
      </w:pPr>
      <w:rPr>
        <w:rFonts w:ascii="Courier New" w:hAnsi="Courier New" w:cs="Courier New" w:hint="default"/>
      </w:rPr>
    </w:lvl>
    <w:lvl w:ilvl="5" w:tplc="F5706FC4" w:tentative="1">
      <w:start w:val="1"/>
      <w:numFmt w:val="bullet"/>
      <w:lvlText w:val=""/>
      <w:lvlJc w:val="left"/>
      <w:pPr>
        <w:ind w:left="4395" w:hanging="360"/>
      </w:pPr>
      <w:rPr>
        <w:rFonts w:ascii="Wingdings" w:hAnsi="Wingdings" w:hint="default"/>
      </w:rPr>
    </w:lvl>
    <w:lvl w:ilvl="6" w:tplc="1DE2ADD8" w:tentative="1">
      <w:start w:val="1"/>
      <w:numFmt w:val="bullet"/>
      <w:lvlText w:val=""/>
      <w:lvlJc w:val="left"/>
      <w:pPr>
        <w:ind w:left="5115" w:hanging="360"/>
      </w:pPr>
      <w:rPr>
        <w:rFonts w:ascii="Symbol" w:hAnsi="Symbol" w:hint="default"/>
      </w:rPr>
    </w:lvl>
    <w:lvl w:ilvl="7" w:tplc="D6180128" w:tentative="1">
      <w:start w:val="1"/>
      <w:numFmt w:val="bullet"/>
      <w:lvlText w:val="o"/>
      <w:lvlJc w:val="left"/>
      <w:pPr>
        <w:ind w:left="5835" w:hanging="360"/>
      </w:pPr>
      <w:rPr>
        <w:rFonts w:ascii="Courier New" w:hAnsi="Courier New" w:cs="Courier New" w:hint="default"/>
      </w:rPr>
    </w:lvl>
    <w:lvl w:ilvl="8" w:tplc="C3D67054" w:tentative="1">
      <w:start w:val="1"/>
      <w:numFmt w:val="bullet"/>
      <w:lvlText w:val=""/>
      <w:lvlJc w:val="left"/>
      <w:pPr>
        <w:ind w:left="6555" w:hanging="360"/>
      </w:pPr>
      <w:rPr>
        <w:rFonts w:ascii="Wingdings" w:hAnsi="Wingdings" w:hint="default"/>
      </w:rPr>
    </w:lvl>
  </w:abstractNum>
  <w:abstractNum w:abstractNumId="3">
    <w:nsid w:val="05802C70"/>
    <w:multiLevelType w:val="hybridMultilevel"/>
    <w:tmpl w:val="F4168C1C"/>
    <w:lvl w:ilvl="0" w:tplc="30AEECB8">
      <w:start w:val="1"/>
      <w:numFmt w:val="bullet"/>
      <w:lvlText w:val=""/>
      <w:lvlJc w:val="left"/>
      <w:pPr>
        <w:ind w:left="720" w:hanging="360"/>
      </w:pPr>
      <w:rPr>
        <w:rFonts w:ascii="Symbol" w:hAnsi="Symbol" w:hint="default"/>
      </w:rPr>
    </w:lvl>
    <w:lvl w:ilvl="1" w:tplc="01B86000">
      <w:start w:val="1"/>
      <w:numFmt w:val="bullet"/>
      <w:lvlText w:val="o"/>
      <w:lvlJc w:val="left"/>
      <w:pPr>
        <w:ind w:left="1440" w:hanging="360"/>
      </w:pPr>
      <w:rPr>
        <w:rFonts w:ascii="Courier New" w:hAnsi="Courier New" w:cs="Courier New" w:hint="default"/>
      </w:rPr>
    </w:lvl>
    <w:lvl w:ilvl="2" w:tplc="67848884" w:tentative="1">
      <w:start w:val="1"/>
      <w:numFmt w:val="bullet"/>
      <w:lvlText w:val=""/>
      <w:lvlJc w:val="left"/>
      <w:pPr>
        <w:ind w:left="2160" w:hanging="360"/>
      </w:pPr>
      <w:rPr>
        <w:rFonts w:ascii="Wingdings" w:hAnsi="Wingdings" w:hint="default"/>
      </w:rPr>
    </w:lvl>
    <w:lvl w:ilvl="3" w:tplc="D76CD044" w:tentative="1">
      <w:start w:val="1"/>
      <w:numFmt w:val="bullet"/>
      <w:lvlText w:val=""/>
      <w:lvlJc w:val="left"/>
      <w:pPr>
        <w:ind w:left="2880" w:hanging="360"/>
      </w:pPr>
      <w:rPr>
        <w:rFonts w:ascii="Symbol" w:hAnsi="Symbol" w:hint="default"/>
      </w:rPr>
    </w:lvl>
    <w:lvl w:ilvl="4" w:tplc="36CA5DCA" w:tentative="1">
      <w:start w:val="1"/>
      <w:numFmt w:val="bullet"/>
      <w:lvlText w:val="o"/>
      <w:lvlJc w:val="left"/>
      <w:pPr>
        <w:ind w:left="3600" w:hanging="360"/>
      </w:pPr>
      <w:rPr>
        <w:rFonts w:ascii="Courier New" w:hAnsi="Courier New" w:cs="Courier New" w:hint="default"/>
      </w:rPr>
    </w:lvl>
    <w:lvl w:ilvl="5" w:tplc="783C27B2" w:tentative="1">
      <w:start w:val="1"/>
      <w:numFmt w:val="bullet"/>
      <w:lvlText w:val=""/>
      <w:lvlJc w:val="left"/>
      <w:pPr>
        <w:ind w:left="4320" w:hanging="360"/>
      </w:pPr>
      <w:rPr>
        <w:rFonts w:ascii="Wingdings" w:hAnsi="Wingdings" w:hint="default"/>
      </w:rPr>
    </w:lvl>
    <w:lvl w:ilvl="6" w:tplc="4B82227E" w:tentative="1">
      <w:start w:val="1"/>
      <w:numFmt w:val="bullet"/>
      <w:lvlText w:val=""/>
      <w:lvlJc w:val="left"/>
      <w:pPr>
        <w:ind w:left="5040" w:hanging="360"/>
      </w:pPr>
      <w:rPr>
        <w:rFonts w:ascii="Symbol" w:hAnsi="Symbol" w:hint="default"/>
      </w:rPr>
    </w:lvl>
    <w:lvl w:ilvl="7" w:tplc="BA3E5EE0" w:tentative="1">
      <w:start w:val="1"/>
      <w:numFmt w:val="bullet"/>
      <w:lvlText w:val="o"/>
      <w:lvlJc w:val="left"/>
      <w:pPr>
        <w:ind w:left="5760" w:hanging="360"/>
      </w:pPr>
      <w:rPr>
        <w:rFonts w:ascii="Courier New" w:hAnsi="Courier New" w:cs="Courier New" w:hint="default"/>
      </w:rPr>
    </w:lvl>
    <w:lvl w:ilvl="8" w:tplc="273CA9A2" w:tentative="1">
      <w:start w:val="1"/>
      <w:numFmt w:val="bullet"/>
      <w:lvlText w:val=""/>
      <w:lvlJc w:val="left"/>
      <w:pPr>
        <w:ind w:left="6480" w:hanging="360"/>
      </w:pPr>
      <w:rPr>
        <w:rFonts w:ascii="Wingdings" w:hAnsi="Wingdings" w:hint="default"/>
      </w:rPr>
    </w:lvl>
  </w:abstractNum>
  <w:abstractNum w:abstractNumId="4">
    <w:nsid w:val="0C3B7451"/>
    <w:multiLevelType w:val="multilevel"/>
    <w:tmpl w:val="303031CE"/>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C96947"/>
    <w:multiLevelType w:val="hybridMultilevel"/>
    <w:tmpl w:val="729C2C4A"/>
    <w:lvl w:ilvl="0" w:tplc="8DE05EF8">
      <w:start w:val="1"/>
      <w:numFmt w:val="upperLetter"/>
      <w:lvlText w:val="%1."/>
      <w:lvlJc w:val="left"/>
      <w:pPr>
        <w:ind w:left="1080" w:hanging="360"/>
      </w:pPr>
    </w:lvl>
    <w:lvl w:ilvl="1" w:tplc="E6E480A0">
      <w:start w:val="1"/>
      <w:numFmt w:val="bullet"/>
      <w:lvlText w:val="o"/>
      <w:lvlJc w:val="left"/>
      <w:pPr>
        <w:ind w:left="1800" w:hanging="360"/>
      </w:pPr>
      <w:rPr>
        <w:rFonts w:ascii="Courier New" w:hAnsi="Courier New" w:cs="Courier New" w:hint="default"/>
      </w:rPr>
    </w:lvl>
    <w:lvl w:ilvl="2" w:tplc="0B9E1036" w:tentative="1">
      <w:start w:val="1"/>
      <w:numFmt w:val="lowerRoman"/>
      <w:lvlText w:val="%3."/>
      <w:lvlJc w:val="right"/>
      <w:pPr>
        <w:ind w:left="2520" w:hanging="180"/>
      </w:pPr>
    </w:lvl>
    <w:lvl w:ilvl="3" w:tplc="6218ADF2" w:tentative="1">
      <w:start w:val="1"/>
      <w:numFmt w:val="decimal"/>
      <w:lvlText w:val="%4."/>
      <w:lvlJc w:val="left"/>
      <w:pPr>
        <w:ind w:left="3240" w:hanging="360"/>
      </w:pPr>
    </w:lvl>
    <w:lvl w:ilvl="4" w:tplc="97D07C9E" w:tentative="1">
      <w:start w:val="1"/>
      <w:numFmt w:val="lowerLetter"/>
      <w:lvlText w:val="%5."/>
      <w:lvlJc w:val="left"/>
      <w:pPr>
        <w:ind w:left="3960" w:hanging="360"/>
      </w:pPr>
    </w:lvl>
    <w:lvl w:ilvl="5" w:tplc="1A6AC60A" w:tentative="1">
      <w:start w:val="1"/>
      <w:numFmt w:val="lowerRoman"/>
      <w:lvlText w:val="%6."/>
      <w:lvlJc w:val="right"/>
      <w:pPr>
        <w:ind w:left="4680" w:hanging="180"/>
      </w:pPr>
    </w:lvl>
    <w:lvl w:ilvl="6" w:tplc="210E9A9C" w:tentative="1">
      <w:start w:val="1"/>
      <w:numFmt w:val="decimal"/>
      <w:lvlText w:val="%7."/>
      <w:lvlJc w:val="left"/>
      <w:pPr>
        <w:ind w:left="5400" w:hanging="360"/>
      </w:pPr>
    </w:lvl>
    <w:lvl w:ilvl="7" w:tplc="E196EFEC" w:tentative="1">
      <w:start w:val="1"/>
      <w:numFmt w:val="lowerLetter"/>
      <w:lvlText w:val="%8."/>
      <w:lvlJc w:val="left"/>
      <w:pPr>
        <w:ind w:left="6120" w:hanging="360"/>
      </w:pPr>
    </w:lvl>
    <w:lvl w:ilvl="8" w:tplc="CBCE537C" w:tentative="1">
      <w:start w:val="1"/>
      <w:numFmt w:val="lowerRoman"/>
      <w:lvlText w:val="%9."/>
      <w:lvlJc w:val="right"/>
      <w:pPr>
        <w:ind w:left="6840" w:hanging="180"/>
      </w:pPr>
    </w:lvl>
  </w:abstractNum>
  <w:abstractNum w:abstractNumId="6">
    <w:nsid w:val="14C7544F"/>
    <w:multiLevelType w:val="hybridMultilevel"/>
    <w:tmpl w:val="99BC66E6"/>
    <w:lvl w:ilvl="0" w:tplc="597667FC">
      <w:start w:val="1"/>
      <w:numFmt w:val="bullet"/>
      <w:lvlText w:val=""/>
      <w:lvlJc w:val="left"/>
      <w:pPr>
        <w:ind w:left="720" w:hanging="360"/>
      </w:pPr>
      <w:rPr>
        <w:rFonts w:ascii="Symbol" w:hAnsi="Symbol" w:hint="default"/>
      </w:rPr>
    </w:lvl>
    <w:lvl w:ilvl="1" w:tplc="A6E66F80">
      <w:start w:val="1"/>
      <w:numFmt w:val="bullet"/>
      <w:lvlText w:val="o"/>
      <w:lvlJc w:val="left"/>
      <w:pPr>
        <w:ind w:left="1440" w:hanging="360"/>
      </w:pPr>
      <w:rPr>
        <w:rFonts w:ascii="Courier New" w:hAnsi="Courier New" w:cs="Courier New" w:hint="default"/>
      </w:rPr>
    </w:lvl>
    <w:lvl w:ilvl="2" w:tplc="ECA64DFC" w:tentative="1">
      <w:start w:val="1"/>
      <w:numFmt w:val="bullet"/>
      <w:lvlText w:val=""/>
      <w:lvlJc w:val="left"/>
      <w:pPr>
        <w:ind w:left="2160" w:hanging="360"/>
      </w:pPr>
      <w:rPr>
        <w:rFonts w:ascii="Wingdings" w:hAnsi="Wingdings" w:hint="default"/>
      </w:rPr>
    </w:lvl>
    <w:lvl w:ilvl="3" w:tplc="4EAED8C2" w:tentative="1">
      <w:start w:val="1"/>
      <w:numFmt w:val="bullet"/>
      <w:lvlText w:val=""/>
      <w:lvlJc w:val="left"/>
      <w:pPr>
        <w:ind w:left="2880" w:hanging="360"/>
      </w:pPr>
      <w:rPr>
        <w:rFonts w:ascii="Symbol" w:hAnsi="Symbol" w:hint="default"/>
      </w:rPr>
    </w:lvl>
    <w:lvl w:ilvl="4" w:tplc="3AFE912E" w:tentative="1">
      <w:start w:val="1"/>
      <w:numFmt w:val="bullet"/>
      <w:lvlText w:val="o"/>
      <w:lvlJc w:val="left"/>
      <w:pPr>
        <w:ind w:left="3600" w:hanging="360"/>
      </w:pPr>
      <w:rPr>
        <w:rFonts w:ascii="Courier New" w:hAnsi="Courier New" w:cs="Courier New" w:hint="default"/>
      </w:rPr>
    </w:lvl>
    <w:lvl w:ilvl="5" w:tplc="11D0DA50" w:tentative="1">
      <w:start w:val="1"/>
      <w:numFmt w:val="bullet"/>
      <w:lvlText w:val=""/>
      <w:lvlJc w:val="left"/>
      <w:pPr>
        <w:ind w:left="4320" w:hanging="360"/>
      </w:pPr>
      <w:rPr>
        <w:rFonts w:ascii="Wingdings" w:hAnsi="Wingdings" w:hint="default"/>
      </w:rPr>
    </w:lvl>
    <w:lvl w:ilvl="6" w:tplc="E462280A" w:tentative="1">
      <w:start w:val="1"/>
      <w:numFmt w:val="bullet"/>
      <w:lvlText w:val=""/>
      <w:lvlJc w:val="left"/>
      <w:pPr>
        <w:ind w:left="5040" w:hanging="360"/>
      </w:pPr>
      <w:rPr>
        <w:rFonts w:ascii="Symbol" w:hAnsi="Symbol" w:hint="default"/>
      </w:rPr>
    </w:lvl>
    <w:lvl w:ilvl="7" w:tplc="95D820E8" w:tentative="1">
      <w:start w:val="1"/>
      <w:numFmt w:val="bullet"/>
      <w:lvlText w:val="o"/>
      <w:lvlJc w:val="left"/>
      <w:pPr>
        <w:ind w:left="5760" w:hanging="360"/>
      </w:pPr>
      <w:rPr>
        <w:rFonts w:ascii="Courier New" w:hAnsi="Courier New" w:cs="Courier New" w:hint="default"/>
      </w:rPr>
    </w:lvl>
    <w:lvl w:ilvl="8" w:tplc="E130A698" w:tentative="1">
      <w:start w:val="1"/>
      <w:numFmt w:val="bullet"/>
      <w:lvlText w:val=""/>
      <w:lvlJc w:val="left"/>
      <w:pPr>
        <w:ind w:left="6480" w:hanging="360"/>
      </w:pPr>
      <w:rPr>
        <w:rFonts w:ascii="Wingdings" w:hAnsi="Wingdings" w:hint="default"/>
      </w:rPr>
    </w:lvl>
  </w:abstractNum>
  <w:abstractNum w:abstractNumId="7">
    <w:nsid w:val="1B0A7214"/>
    <w:multiLevelType w:val="hybridMultilevel"/>
    <w:tmpl w:val="996A12A4"/>
    <w:lvl w:ilvl="0" w:tplc="FBC44258">
      <w:start w:val="1"/>
      <w:numFmt w:val="bullet"/>
      <w:lvlText w:val=""/>
      <w:lvlJc w:val="left"/>
      <w:pPr>
        <w:ind w:left="720" w:hanging="360"/>
      </w:pPr>
      <w:rPr>
        <w:rFonts w:ascii="Symbol" w:hAnsi="Symbol" w:hint="default"/>
      </w:rPr>
    </w:lvl>
    <w:lvl w:ilvl="1" w:tplc="ADE80D42" w:tentative="1">
      <w:start w:val="1"/>
      <w:numFmt w:val="bullet"/>
      <w:lvlText w:val="o"/>
      <w:lvlJc w:val="left"/>
      <w:pPr>
        <w:ind w:left="1440" w:hanging="360"/>
      </w:pPr>
      <w:rPr>
        <w:rFonts w:ascii="Courier New" w:hAnsi="Courier New" w:cs="Courier New" w:hint="default"/>
      </w:rPr>
    </w:lvl>
    <w:lvl w:ilvl="2" w:tplc="0A48BB02" w:tentative="1">
      <w:start w:val="1"/>
      <w:numFmt w:val="bullet"/>
      <w:lvlText w:val=""/>
      <w:lvlJc w:val="left"/>
      <w:pPr>
        <w:ind w:left="2160" w:hanging="360"/>
      </w:pPr>
      <w:rPr>
        <w:rFonts w:ascii="Wingdings" w:hAnsi="Wingdings" w:hint="default"/>
      </w:rPr>
    </w:lvl>
    <w:lvl w:ilvl="3" w:tplc="DF008BDC" w:tentative="1">
      <w:start w:val="1"/>
      <w:numFmt w:val="bullet"/>
      <w:lvlText w:val=""/>
      <w:lvlJc w:val="left"/>
      <w:pPr>
        <w:ind w:left="2880" w:hanging="360"/>
      </w:pPr>
      <w:rPr>
        <w:rFonts w:ascii="Symbol" w:hAnsi="Symbol" w:hint="default"/>
      </w:rPr>
    </w:lvl>
    <w:lvl w:ilvl="4" w:tplc="E2267ABA" w:tentative="1">
      <w:start w:val="1"/>
      <w:numFmt w:val="bullet"/>
      <w:lvlText w:val="o"/>
      <w:lvlJc w:val="left"/>
      <w:pPr>
        <w:ind w:left="3600" w:hanging="360"/>
      </w:pPr>
      <w:rPr>
        <w:rFonts w:ascii="Courier New" w:hAnsi="Courier New" w:cs="Courier New" w:hint="default"/>
      </w:rPr>
    </w:lvl>
    <w:lvl w:ilvl="5" w:tplc="97C02E40" w:tentative="1">
      <w:start w:val="1"/>
      <w:numFmt w:val="bullet"/>
      <w:lvlText w:val=""/>
      <w:lvlJc w:val="left"/>
      <w:pPr>
        <w:ind w:left="4320" w:hanging="360"/>
      </w:pPr>
      <w:rPr>
        <w:rFonts w:ascii="Wingdings" w:hAnsi="Wingdings" w:hint="default"/>
      </w:rPr>
    </w:lvl>
    <w:lvl w:ilvl="6" w:tplc="C6368A48" w:tentative="1">
      <w:start w:val="1"/>
      <w:numFmt w:val="bullet"/>
      <w:lvlText w:val=""/>
      <w:lvlJc w:val="left"/>
      <w:pPr>
        <w:ind w:left="5040" w:hanging="360"/>
      </w:pPr>
      <w:rPr>
        <w:rFonts w:ascii="Symbol" w:hAnsi="Symbol" w:hint="default"/>
      </w:rPr>
    </w:lvl>
    <w:lvl w:ilvl="7" w:tplc="97725F7E" w:tentative="1">
      <w:start w:val="1"/>
      <w:numFmt w:val="bullet"/>
      <w:lvlText w:val="o"/>
      <w:lvlJc w:val="left"/>
      <w:pPr>
        <w:ind w:left="5760" w:hanging="360"/>
      </w:pPr>
      <w:rPr>
        <w:rFonts w:ascii="Courier New" w:hAnsi="Courier New" w:cs="Courier New" w:hint="default"/>
      </w:rPr>
    </w:lvl>
    <w:lvl w:ilvl="8" w:tplc="E004A284" w:tentative="1">
      <w:start w:val="1"/>
      <w:numFmt w:val="bullet"/>
      <w:lvlText w:val=""/>
      <w:lvlJc w:val="left"/>
      <w:pPr>
        <w:ind w:left="6480" w:hanging="360"/>
      </w:pPr>
      <w:rPr>
        <w:rFonts w:ascii="Wingdings" w:hAnsi="Wingdings" w:hint="default"/>
      </w:rPr>
    </w:lvl>
  </w:abstractNum>
  <w:abstractNum w:abstractNumId="8">
    <w:nsid w:val="1B263F44"/>
    <w:multiLevelType w:val="hybridMultilevel"/>
    <w:tmpl w:val="29748C3E"/>
    <w:lvl w:ilvl="0" w:tplc="93268D96">
      <w:start w:val="1"/>
      <w:numFmt w:val="bullet"/>
      <w:lvlText w:val=""/>
      <w:lvlJc w:val="left"/>
      <w:pPr>
        <w:ind w:left="720" w:hanging="360"/>
      </w:pPr>
      <w:rPr>
        <w:rFonts w:ascii="Symbol" w:hAnsi="Symbol" w:hint="default"/>
      </w:rPr>
    </w:lvl>
    <w:lvl w:ilvl="1" w:tplc="4504F554">
      <w:start w:val="1"/>
      <w:numFmt w:val="bullet"/>
      <w:lvlText w:val="o"/>
      <w:lvlJc w:val="left"/>
      <w:pPr>
        <w:ind w:left="1440" w:hanging="360"/>
      </w:pPr>
      <w:rPr>
        <w:rFonts w:ascii="Courier New" w:hAnsi="Courier New" w:cs="Courier New" w:hint="default"/>
      </w:rPr>
    </w:lvl>
    <w:lvl w:ilvl="2" w:tplc="1E0AC2A2">
      <w:start w:val="1"/>
      <w:numFmt w:val="bullet"/>
      <w:lvlText w:val=""/>
      <w:lvlJc w:val="left"/>
      <w:pPr>
        <w:ind w:left="2160" w:hanging="360"/>
      </w:pPr>
      <w:rPr>
        <w:rFonts w:ascii="Wingdings" w:hAnsi="Wingdings" w:hint="default"/>
      </w:rPr>
    </w:lvl>
    <w:lvl w:ilvl="3" w:tplc="711A6C64" w:tentative="1">
      <w:start w:val="1"/>
      <w:numFmt w:val="bullet"/>
      <w:lvlText w:val=""/>
      <w:lvlJc w:val="left"/>
      <w:pPr>
        <w:ind w:left="2880" w:hanging="360"/>
      </w:pPr>
      <w:rPr>
        <w:rFonts w:ascii="Symbol" w:hAnsi="Symbol" w:hint="default"/>
      </w:rPr>
    </w:lvl>
    <w:lvl w:ilvl="4" w:tplc="96B293AE" w:tentative="1">
      <w:start w:val="1"/>
      <w:numFmt w:val="bullet"/>
      <w:lvlText w:val="o"/>
      <w:lvlJc w:val="left"/>
      <w:pPr>
        <w:ind w:left="3600" w:hanging="360"/>
      </w:pPr>
      <w:rPr>
        <w:rFonts w:ascii="Courier New" w:hAnsi="Courier New" w:cs="Courier New" w:hint="default"/>
      </w:rPr>
    </w:lvl>
    <w:lvl w:ilvl="5" w:tplc="EEA6E48C" w:tentative="1">
      <w:start w:val="1"/>
      <w:numFmt w:val="bullet"/>
      <w:lvlText w:val=""/>
      <w:lvlJc w:val="left"/>
      <w:pPr>
        <w:ind w:left="4320" w:hanging="360"/>
      </w:pPr>
      <w:rPr>
        <w:rFonts w:ascii="Wingdings" w:hAnsi="Wingdings" w:hint="default"/>
      </w:rPr>
    </w:lvl>
    <w:lvl w:ilvl="6" w:tplc="8E280BAA" w:tentative="1">
      <w:start w:val="1"/>
      <w:numFmt w:val="bullet"/>
      <w:lvlText w:val=""/>
      <w:lvlJc w:val="left"/>
      <w:pPr>
        <w:ind w:left="5040" w:hanging="360"/>
      </w:pPr>
      <w:rPr>
        <w:rFonts w:ascii="Symbol" w:hAnsi="Symbol" w:hint="default"/>
      </w:rPr>
    </w:lvl>
    <w:lvl w:ilvl="7" w:tplc="D11A87B2" w:tentative="1">
      <w:start w:val="1"/>
      <w:numFmt w:val="bullet"/>
      <w:lvlText w:val="o"/>
      <w:lvlJc w:val="left"/>
      <w:pPr>
        <w:ind w:left="5760" w:hanging="360"/>
      </w:pPr>
      <w:rPr>
        <w:rFonts w:ascii="Courier New" w:hAnsi="Courier New" w:cs="Courier New" w:hint="default"/>
      </w:rPr>
    </w:lvl>
    <w:lvl w:ilvl="8" w:tplc="5492BFB0" w:tentative="1">
      <w:start w:val="1"/>
      <w:numFmt w:val="bullet"/>
      <w:lvlText w:val=""/>
      <w:lvlJc w:val="left"/>
      <w:pPr>
        <w:ind w:left="6480" w:hanging="360"/>
      </w:pPr>
      <w:rPr>
        <w:rFonts w:ascii="Wingdings" w:hAnsi="Wingdings" w:hint="default"/>
      </w:rPr>
    </w:lvl>
  </w:abstractNum>
  <w:abstractNum w:abstractNumId="9">
    <w:nsid w:val="1FF3734A"/>
    <w:multiLevelType w:val="hybridMultilevel"/>
    <w:tmpl w:val="66F40CEE"/>
    <w:lvl w:ilvl="0" w:tplc="6CE2A2F8">
      <w:start w:val="1"/>
      <w:numFmt w:val="decimal"/>
      <w:lvlText w:val="%1."/>
      <w:lvlJc w:val="left"/>
      <w:pPr>
        <w:ind w:left="720" w:hanging="360"/>
      </w:pPr>
    </w:lvl>
    <w:lvl w:ilvl="1" w:tplc="7A06B9A8" w:tentative="1">
      <w:start w:val="1"/>
      <w:numFmt w:val="lowerLetter"/>
      <w:lvlText w:val="%2."/>
      <w:lvlJc w:val="left"/>
      <w:pPr>
        <w:ind w:left="1440" w:hanging="360"/>
      </w:pPr>
    </w:lvl>
    <w:lvl w:ilvl="2" w:tplc="F1280B14" w:tentative="1">
      <w:start w:val="1"/>
      <w:numFmt w:val="lowerRoman"/>
      <w:lvlText w:val="%3."/>
      <w:lvlJc w:val="right"/>
      <w:pPr>
        <w:ind w:left="2160" w:hanging="180"/>
      </w:pPr>
    </w:lvl>
    <w:lvl w:ilvl="3" w:tplc="63DA222C" w:tentative="1">
      <w:start w:val="1"/>
      <w:numFmt w:val="decimal"/>
      <w:lvlText w:val="%4."/>
      <w:lvlJc w:val="left"/>
      <w:pPr>
        <w:ind w:left="2880" w:hanging="360"/>
      </w:pPr>
    </w:lvl>
    <w:lvl w:ilvl="4" w:tplc="430C88FE" w:tentative="1">
      <w:start w:val="1"/>
      <w:numFmt w:val="lowerLetter"/>
      <w:lvlText w:val="%5."/>
      <w:lvlJc w:val="left"/>
      <w:pPr>
        <w:ind w:left="3600" w:hanging="360"/>
      </w:pPr>
    </w:lvl>
    <w:lvl w:ilvl="5" w:tplc="F22ADEFE" w:tentative="1">
      <w:start w:val="1"/>
      <w:numFmt w:val="lowerRoman"/>
      <w:lvlText w:val="%6."/>
      <w:lvlJc w:val="right"/>
      <w:pPr>
        <w:ind w:left="4320" w:hanging="180"/>
      </w:pPr>
    </w:lvl>
    <w:lvl w:ilvl="6" w:tplc="3CF26A04" w:tentative="1">
      <w:start w:val="1"/>
      <w:numFmt w:val="decimal"/>
      <w:lvlText w:val="%7."/>
      <w:lvlJc w:val="left"/>
      <w:pPr>
        <w:ind w:left="5040" w:hanging="360"/>
      </w:pPr>
    </w:lvl>
    <w:lvl w:ilvl="7" w:tplc="80A0E36E" w:tentative="1">
      <w:start w:val="1"/>
      <w:numFmt w:val="lowerLetter"/>
      <w:lvlText w:val="%8."/>
      <w:lvlJc w:val="left"/>
      <w:pPr>
        <w:ind w:left="5760" w:hanging="360"/>
      </w:pPr>
    </w:lvl>
    <w:lvl w:ilvl="8" w:tplc="9962D3E8" w:tentative="1">
      <w:start w:val="1"/>
      <w:numFmt w:val="lowerRoman"/>
      <w:lvlText w:val="%9."/>
      <w:lvlJc w:val="right"/>
      <w:pPr>
        <w:ind w:left="6480" w:hanging="180"/>
      </w:pPr>
    </w:lvl>
  </w:abstractNum>
  <w:abstractNum w:abstractNumId="10">
    <w:nsid w:val="221F249B"/>
    <w:multiLevelType w:val="hybridMultilevel"/>
    <w:tmpl w:val="29923878"/>
    <w:lvl w:ilvl="0" w:tplc="A170BD74">
      <w:start w:val="1"/>
      <w:numFmt w:val="bullet"/>
      <w:lvlText w:val=""/>
      <w:lvlJc w:val="left"/>
      <w:pPr>
        <w:ind w:left="720" w:hanging="360"/>
      </w:pPr>
      <w:rPr>
        <w:rFonts w:ascii="Symbol" w:hAnsi="Symbol" w:hint="default"/>
      </w:rPr>
    </w:lvl>
    <w:lvl w:ilvl="1" w:tplc="95CE6394" w:tentative="1">
      <w:start w:val="1"/>
      <w:numFmt w:val="bullet"/>
      <w:lvlText w:val="o"/>
      <w:lvlJc w:val="left"/>
      <w:pPr>
        <w:ind w:left="1440" w:hanging="360"/>
      </w:pPr>
      <w:rPr>
        <w:rFonts w:ascii="Courier New" w:hAnsi="Courier New" w:cs="Courier New" w:hint="default"/>
      </w:rPr>
    </w:lvl>
    <w:lvl w:ilvl="2" w:tplc="7A884A3C" w:tentative="1">
      <w:start w:val="1"/>
      <w:numFmt w:val="bullet"/>
      <w:lvlText w:val=""/>
      <w:lvlJc w:val="left"/>
      <w:pPr>
        <w:ind w:left="2160" w:hanging="360"/>
      </w:pPr>
      <w:rPr>
        <w:rFonts w:ascii="Wingdings" w:hAnsi="Wingdings" w:hint="default"/>
      </w:rPr>
    </w:lvl>
    <w:lvl w:ilvl="3" w:tplc="4DBCB634" w:tentative="1">
      <w:start w:val="1"/>
      <w:numFmt w:val="bullet"/>
      <w:lvlText w:val=""/>
      <w:lvlJc w:val="left"/>
      <w:pPr>
        <w:ind w:left="2880" w:hanging="360"/>
      </w:pPr>
      <w:rPr>
        <w:rFonts w:ascii="Symbol" w:hAnsi="Symbol" w:hint="default"/>
      </w:rPr>
    </w:lvl>
    <w:lvl w:ilvl="4" w:tplc="88FA6A14" w:tentative="1">
      <w:start w:val="1"/>
      <w:numFmt w:val="bullet"/>
      <w:lvlText w:val="o"/>
      <w:lvlJc w:val="left"/>
      <w:pPr>
        <w:ind w:left="3600" w:hanging="360"/>
      </w:pPr>
      <w:rPr>
        <w:rFonts w:ascii="Courier New" w:hAnsi="Courier New" w:cs="Courier New" w:hint="default"/>
      </w:rPr>
    </w:lvl>
    <w:lvl w:ilvl="5" w:tplc="0B5AC4F0" w:tentative="1">
      <w:start w:val="1"/>
      <w:numFmt w:val="bullet"/>
      <w:lvlText w:val=""/>
      <w:lvlJc w:val="left"/>
      <w:pPr>
        <w:ind w:left="4320" w:hanging="360"/>
      </w:pPr>
      <w:rPr>
        <w:rFonts w:ascii="Wingdings" w:hAnsi="Wingdings" w:hint="default"/>
      </w:rPr>
    </w:lvl>
    <w:lvl w:ilvl="6" w:tplc="E632B9E6" w:tentative="1">
      <w:start w:val="1"/>
      <w:numFmt w:val="bullet"/>
      <w:lvlText w:val=""/>
      <w:lvlJc w:val="left"/>
      <w:pPr>
        <w:ind w:left="5040" w:hanging="360"/>
      </w:pPr>
      <w:rPr>
        <w:rFonts w:ascii="Symbol" w:hAnsi="Symbol" w:hint="default"/>
      </w:rPr>
    </w:lvl>
    <w:lvl w:ilvl="7" w:tplc="32625E92" w:tentative="1">
      <w:start w:val="1"/>
      <w:numFmt w:val="bullet"/>
      <w:lvlText w:val="o"/>
      <w:lvlJc w:val="left"/>
      <w:pPr>
        <w:ind w:left="5760" w:hanging="360"/>
      </w:pPr>
      <w:rPr>
        <w:rFonts w:ascii="Courier New" w:hAnsi="Courier New" w:cs="Courier New" w:hint="default"/>
      </w:rPr>
    </w:lvl>
    <w:lvl w:ilvl="8" w:tplc="67D4A7B0" w:tentative="1">
      <w:start w:val="1"/>
      <w:numFmt w:val="bullet"/>
      <w:lvlText w:val=""/>
      <w:lvlJc w:val="left"/>
      <w:pPr>
        <w:ind w:left="6480" w:hanging="360"/>
      </w:pPr>
      <w:rPr>
        <w:rFonts w:ascii="Wingdings" w:hAnsi="Wingdings" w:hint="default"/>
      </w:rPr>
    </w:lvl>
  </w:abstractNum>
  <w:abstractNum w:abstractNumId="11">
    <w:nsid w:val="2777361E"/>
    <w:multiLevelType w:val="hybridMultilevel"/>
    <w:tmpl w:val="4FF603A8"/>
    <w:lvl w:ilvl="0" w:tplc="A1106562">
      <w:start w:val="1"/>
      <w:numFmt w:val="bullet"/>
      <w:lvlText w:val=""/>
      <w:lvlJc w:val="left"/>
      <w:pPr>
        <w:ind w:left="720" w:hanging="360"/>
      </w:pPr>
      <w:rPr>
        <w:rFonts w:ascii="Symbol" w:hAnsi="Symbol" w:hint="default"/>
      </w:rPr>
    </w:lvl>
    <w:lvl w:ilvl="1" w:tplc="BEA8B970">
      <w:start w:val="1"/>
      <w:numFmt w:val="bullet"/>
      <w:lvlText w:val="o"/>
      <w:lvlJc w:val="left"/>
      <w:pPr>
        <w:ind w:left="1440" w:hanging="360"/>
      </w:pPr>
      <w:rPr>
        <w:rFonts w:ascii="Courier New" w:hAnsi="Courier New" w:cs="Courier New" w:hint="default"/>
      </w:rPr>
    </w:lvl>
    <w:lvl w:ilvl="2" w:tplc="ABF0C198" w:tentative="1">
      <w:start w:val="1"/>
      <w:numFmt w:val="bullet"/>
      <w:lvlText w:val=""/>
      <w:lvlJc w:val="left"/>
      <w:pPr>
        <w:ind w:left="2160" w:hanging="360"/>
      </w:pPr>
      <w:rPr>
        <w:rFonts w:ascii="Wingdings" w:hAnsi="Wingdings" w:hint="default"/>
      </w:rPr>
    </w:lvl>
    <w:lvl w:ilvl="3" w:tplc="71EE230E" w:tentative="1">
      <w:start w:val="1"/>
      <w:numFmt w:val="bullet"/>
      <w:lvlText w:val=""/>
      <w:lvlJc w:val="left"/>
      <w:pPr>
        <w:ind w:left="2880" w:hanging="360"/>
      </w:pPr>
      <w:rPr>
        <w:rFonts w:ascii="Symbol" w:hAnsi="Symbol" w:hint="default"/>
      </w:rPr>
    </w:lvl>
    <w:lvl w:ilvl="4" w:tplc="5A6C3A16" w:tentative="1">
      <w:start w:val="1"/>
      <w:numFmt w:val="bullet"/>
      <w:lvlText w:val="o"/>
      <w:lvlJc w:val="left"/>
      <w:pPr>
        <w:ind w:left="3600" w:hanging="360"/>
      </w:pPr>
      <w:rPr>
        <w:rFonts w:ascii="Courier New" w:hAnsi="Courier New" w:cs="Courier New" w:hint="default"/>
      </w:rPr>
    </w:lvl>
    <w:lvl w:ilvl="5" w:tplc="D91A4D3E" w:tentative="1">
      <w:start w:val="1"/>
      <w:numFmt w:val="bullet"/>
      <w:lvlText w:val=""/>
      <w:lvlJc w:val="left"/>
      <w:pPr>
        <w:ind w:left="4320" w:hanging="360"/>
      </w:pPr>
      <w:rPr>
        <w:rFonts w:ascii="Wingdings" w:hAnsi="Wingdings" w:hint="default"/>
      </w:rPr>
    </w:lvl>
    <w:lvl w:ilvl="6" w:tplc="917A8CA6" w:tentative="1">
      <w:start w:val="1"/>
      <w:numFmt w:val="bullet"/>
      <w:lvlText w:val=""/>
      <w:lvlJc w:val="left"/>
      <w:pPr>
        <w:ind w:left="5040" w:hanging="360"/>
      </w:pPr>
      <w:rPr>
        <w:rFonts w:ascii="Symbol" w:hAnsi="Symbol" w:hint="default"/>
      </w:rPr>
    </w:lvl>
    <w:lvl w:ilvl="7" w:tplc="3C34F868" w:tentative="1">
      <w:start w:val="1"/>
      <w:numFmt w:val="bullet"/>
      <w:lvlText w:val="o"/>
      <w:lvlJc w:val="left"/>
      <w:pPr>
        <w:ind w:left="5760" w:hanging="360"/>
      </w:pPr>
      <w:rPr>
        <w:rFonts w:ascii="Courier New" w:hAnsi="Courier New" w:cs="Courier New" w:hint="default"/>
      </w:rPr>
    </w:lvl>
    <w:lvl w:ilvl="8" w:tplc="6144E20A" w:tentative="1">
      <w:start w:val="1"/>
      <w:numFmt w:val="bullet"/>
      <w:lvlText w:val=""/>
      <w:lvlJc w:val="left"/>
      <w:pPr>
        <w:ind w:left="6480" w:hanging="360"/>
      </w:pPr>
      <w:rPr>
        <w:rFonts w:ascii="Wingdings" w:hAnsi="Wingdings" w:hint="default"/>
      </w:rPr>
    </w:lvl>
  </w:abstractNum>
  <w:abstractNum w:abstractNumId="12">
    <w:nsid w:val="2A343527"/>
    <w:multiLevelType w:val="hybridMultilevel"/>
    <w:tmpl w:val="0100D5DC"/>
    <w:lvl w:ilvl="0" w:tplc="8B62B1CA">
      <w:start w:val="1"/>
      <w:numFmt w:val="bullet"/>
      <w:lvlText w:val=""/>
      <w:lvlJc w:val="left"/>
      <w:pPr>
        <w:ind w:left="720" w:hanging="360"/>
      </w:pPr>
      <w:rPr>
        <w:rFonts w:ascii="Symbol" w:hAnsi="Symbol" w:hint="default"/>
      </w:rPr>
    </w:lvl>
    <w:lvl w:ilvl="1" w:tplc="2ADED038">
      <w:start w:val="1"/>
      <w:numFmt w:val="bullet"/>
      <w:lvlText w:val="o"/>
      <w:lvlJc w:val="left"/>
      <w:pPr>
        <w:ind w:left="1440" w:hanging="360"/>
      </w:pPr>
      <w:rPr>
        <w:rFonts w:ascii="Courier New" w:hAnsi="Courier New" w:cs="Courier New" w:hint="default"/>
      </w:rPr>
    </w:lvl>
    <w:lvl w:ilvl="2" w:tplc="A47C93DC" w:tentative="1">
      <w:start w:val="1"/>
      <w:numFmt w:val="bullet"/>
      <w:lvlText w:val=""/>
      <w:lvlJc w:val="left"/>
      <w:pPr>
        <w:ind w:left="2160" w:hanging="360"/>
      </w:pPr>
      <w:rPr>
        <w:rFonts w:ascii="Wingdings" w:hAnsi="Wingdings" w:hint="default"/>
      </w:rPr>
    </w:lvl>
    <w:lvl w:ilvl="3" w:tplc="F72631FC" w:tentative="1">
      <w:start w:val="1"/>
      <w:numFmt w:val="bullet"/>
      <w:lvlText w:val=""/>
      <w:lvlJc w:val="left"/>
      <w:pPr>
        <w:ind w:left="2880" w:hanging="360"/>
      </w:pPr>
      <w:rPr>
        <w:rFonts w:ascii="Symbol" w:hAnsi="Symbol" w:hint="default"/>
      </w:rPr>
    </w:lvl>
    <w:lvl w:ilvl="4" w:tplc="DB3417F8" w:tentative="1">
      <w:start w:val="1"/>
      <w:numFmt w:val="bullet"/>
      <w:lvlText w:val="o"/>
      <w:lvlJc w:val="left"/>
      <w:pPr>
        <w:ind w:left="3600" w:hanging="360"/>
      </w:pPr>
      <w:rPr>
        <w:rFonts w:ascii="Courier New" w:hAnsi="Courier New" w:cs="Courier New" w:hint="default"/>
      </w:rPr>
    </w:lvl>
    <w:lvl w:ilvl="5" w:tplc="DE807D58" w:tentative="1">
      <w:start w:val="1"/>
      <w:numFmt w:val="bullet"/>
      <w:lvlText w:val=""/>
      <w:lvlJc w:val="left"/>
      <w:pPr>
        <w:ind w:left="4320" w:hanging="360"/>
      </w:pPr>
      <w:rPr>
        <w:rFonts w:ascii="Wingdings" w:hAnsi="Wingdings" w:hint="default"/>
      </w:rPr>
    </w:lvl>
    <w:lvl w:ilvl="6" w:tplc="09487DB2" w:tentative="1">
      <w:start w:val="1"/>
      <w:numFmt w:val="bullet"/>
      <w:lvlText w:val=""/>
      <w:lvlJc w:val="left"/>
      <w:pPr>
        <w:ind w:left="5040" w:hanging="360"/>
      </w:pPr>
      <w:rPr>
        <w:rFonts w:ascii="Symbol" w:hAnsi="Symbol" w:hint="default"/>
      </w:rPr>
    </w:lvl>
    <w:lvl w:ilvl="7" w:tplc="94CE2602" w:tentative="1">
      <w:start w:val="1"/>
      <w:numFmt w:val="bullet"/>
      <w:lvlText w:val="o"/>
      <w:lvlJc w:val="left"/>
      <w:pPr>
        <w:ind w:left="5760" w:hanging="360"/>
      </w:pPr>
      <w:rPr>
        <w:rFonts w:ascii="Courier New" w:hAnsi="Courier New" w:cs="Courier New" w:hint="default"/>
      </w:rPr>
    </w:lvl>
    <w:lvl w:ilvl="8" w:tplc="67C2DC18" w:tentative="1">
      <w:start w:val="1"/>
      <w:numFmt w:val="bullet"/>
      <w:lvlText w:val=""/>
      <w:lvlJc w:val="left"/>
      <w:pPr>
        <w:ind w:left="6480" w:hanging="360"/>
      </w:pPr>
      <w:rPr>
        <w:rFonts w:ascii="Wingdings" w:hAnsi="Wingdings" w:hint="default"/>
      </w:rPr>
    </w:lvl>
  </w:abstractNum>
  <w:abstractNum w:abstractNumId="13">
    <w:nsid w:val="2D6961B0"/>
    <w:multiLevelType w:val="hybridMultilevel"/>
    <w:tmpl w:val="90E04538"/>
    <w:lvl w:ilvl="0" w:tplc="435EDDF4">
      <w:start w:val="1"/>
      <w:numFmt w:val="bullet"/>
      <w:lvlText w:val=""/>
      <w:lvlJc w:val="left"/>
      <w:pPr>
        <w:ind w:left="720" w:hanging="360"/>
      </w:pPr>
      <w:rPr>
        <w:rFonts w:ascii="Symbol" w:hAnsi="Symbol" w:hint="default"/>
      </w:rPr>
    </w:lvl>
    <w:lvl w:ilvl="1" w:tplc="9872C93A">
      <w:start w:val="1"/>
      <w:numFmt w:val="bullet"/>
      <w:lvlText w:val="o"/>
      <w:lvlJc w:val="left"/>
      <w:pPr>
        <w:ind w:left="1440" w:hanging="360"/>
      </w:pPr>
      <w:rPr>
        <w:rFonts w:ascii="Courier New" w:hAnsi="Courier New" w:cs="Courier New" w:hint="default"/>
      </w:rPr>
    </w:lvl>
    <w:lvl w:ilvl="2" w:tplc="6EE81F9E" w:tentative="1">
      <w:start w:val="1"/>
      <w:numFmt w:val="bullet"/>
      <w:lvlText w:val=""/>
      <w:lvlJc w:val="left"/>
      <w:pPr>
        <w:ind w:left="2160" w:hanging="360"/>
      </w:pPr>
      <w:rPr>
        <w:rFonts w:ascii="Wingdings" w:hAnsi="Wingdings" w:hint="default"/>
      </w:rPr>
    </w:lvl>
    <w:lvl w:ilvl="3" w:tplc="42DC436C" w:tentative="1">
      <w:start w:val="1"/>
      <w:numFmt w:val="bullet"/>
      <w:lvlText w:val=""/>
      <w:lvlJc w:val="left"/>
      <w:pPr>
        <w:ind w:left="2880" w:hanging="360"/>
      </w:pPr>
      <w:rPr>
        <w:rFonts w:ascii="Symbol" w:hAnsi="Symbol" w:hint="default"/>
      </w:rPr>
    </w:lvl>
    <w:lvl w:ilvl="4" w:tplc="09B48C08" w:tentative="1">
      <w:start w:val="1"/>
      <w:numFmt w:val="bullet"/>
      <w:lvlText w:val="o"/>
      <w:lvlJc w:val="left"/>
      <w:pPr>
        <w:ind w:left="3600" w:hanging="360"/>
      </w:pPr>
      <w:rPr>
        <w:rFonts w:ascii="Courier New" w:hAnsi="Courier New" w:cs="Courier New" w:hint="default"/>
      </w:rPr>
    </w:lvl>
    <w:lvl w:ilvl="5" w:tplc="78EA40A2" w:tentative="1">
      <w:start w:val="1"/>
      <w:numFmt w:val="bullet"/>
      <w:lvlText w:val=""/>
      <w:lvlJc w:val="left"/>
      <w:pPr>
        <w:ind w:left="4320" w:hanging="360"/>
      </w:pPr>
      <w:rPr>
        <w:rFonts w:ascii="Wingdings" w:hAnsi="Wingdings" w:hint="default"/>
      </w:rPr>
    </w:lvl>
    <w:lvl w:ilvl="6" w:tplc="F8DE1284" w:tentative="1">
      <w:start w:val="1"/>
      <w:numFmt w:val="bullet"/>
      <w:lvlText w:val=""/>
      <w:lvlJc w:val="left"/>
      <w:pPr>
        <w:ind w:left="5040" w:hanging="360"/>
      </w:pPr>
      <w:rPr>
        <w:rFonts w:ascii="Symbol" w:hAnsi="Symbol" w:hint="default"/>
      </w:rPr>
    </w:lvl>
    <w:lvl w:ilvl="7" w:tplc="BE2E7E42" w:tentative="1">
      <w:start w:val="1"/>
      <w:numFmt w:val="bullet"/>
      <w:lvlText w:val="o"/>
      <w:lvlJc w:val="left"/>
      <w:pPr>
        <w:ind w:left="5760" w:hanging="360"/>
      </w:pPr>
      <w:rPr>
        <w:rFonts w:ascii="Courier New" w:hAnsi="Courier New" w:cs="Courier New" w:hint="default"/>
      </w:rPr>
    </w:lvl>
    <w:lvl w:ilvl="8" w:tplc="31CA96B6" w:tentative="1">
      <w:start w:val="1"/>
      <w:numFmt w:val="bullet"/>
      <w:lvlText w:val=""/>
      <w:lvlJc w:val="left"/>
      <w:pPr>
        <w:ind w:left="6480" w:hanging="360"/>
      </w:pPr>
      <w:rPr>
        <w:rFonts w:ascii="Wingdings" w:hAnsi="Wingdings" w:hint="default"/>
      </w:rPr>
    </w:lvl>
  </w:abstractNum>
  <w:abstractNum w:abstractNumId="14">
    <w:nsid w:val="2EBD4578"/>
    <w:multiLevelType w:val="hybridMultilevel"/>
    <w:tmpl w:val="A3FA3308"/>
    <w:lvl w:ilvl="0" w:tplc="27A42924">
      <w:start w:val="1"/>
      <w:numFmt w:val="bullet"/>
      <w:lvlText w:val=""/>
      <w:lvlJc w:val="left"/>
      <w:pPr>
        <w:ind w:left="720" w:hanging="360"/>
      </w:pPr>
      <w:rPr>
        <w:rFonts w:ascii="Symbol" w:hAnsi="Symbol" w:hint="default"/>
      </w:rPr>
    </w:lvl>
    <w:lvl w:ilvl="1" w:tplc="B1442CA2">
      <w:start w:val="1"/>
      <w:numFmt w:val="bullet"/>
      <w:lvlText w:val="o"/>
      <w:lvlJc w:val="left"/>
      <w:pPr>
        <w:ind w:left="1440" w:hanging="360"/>
      </w:pPr>
      <w:rPr>
        <w:rFonts w:ascii="Courier New" w:hAnsi="Courier New" w:cs="Courier New" w:hint="default"/>
      </w:rPr>
    </w:lvl>
    <w:lvl w:ilvl="2" w:tplc="AFE4414A" w:tentative="1">
      <w:start w:val="1"/>
      <w:numFmt w:val="bullet"/>
      <w:lvlText w:val=""/>
      <w:lvlJc w:val="left"/>
      <w:pPr>
        <w:ind w:left="2160" w:hanging="360"/>
      </w:pPr>
      <w:rPr>
        <w:rFonts w:ascii="Wingdings" w:hAnsi="Wingdings" w:hint="default"/>
      </w:rPr>
    </w:lvl>
    <w:lvl w:ilvl="3" w:tplc="1DA800D6" w:tentative="1">
      <w:start w:val="1"/>
      <w:numFmt w:val="bullet"/>
      <w:lvlText w:val=""/>
      <w:lvlJc w:val="left"/>
      <w:pPr>
        <w:ind w:left="2880" w:hanging="360"/>
      </w:pPr>
      <w:rPr>
        <w:rFonts w:ascii="Symbol" w:hAnsi="Symbol" w:hint="default"/>
      </w:rPr>
    </w:lvl>
    <w:lvl w:ilvl="4" w:tplc="546E74BE" w:tentative="1">
      <w:start w:val="1"/>
      <w:numFmt w:val="bullet"/>
      <w:lvlText w:val="o"/>
      <w:lvlJc w:val="left"/>
      <w:pPr>
        <w:ind w:left="3600" w:hanging="360"/>
      </w:pPr>
      <w:rPr>
        <w:rFonts w:ascii="Courier New" w:hAnsi="Courier New" w:cs="Courier New" w:hint="default"/>
      </w:rPr>
    </w:lvl>
    <w:lvl w:ilvl="5" w:tplc="2962D8A8" w:tentative="1">
      <w:start w:val="1"/>
      <w:numFmt w:val="bullet"/>
      <w:lvlText w:val=""/>
      <w:lvlJc w:val="left"/>
      <w:pPr>
        <w:ind w:left="4320" w:hanging="360"/>
      </w:pPr>
      <w:rPr>
        <w:rFonts w:ascii="Wingdings" w:hAnsi="Wingdings" w:hint="default"/>
      </w:rPr>
    </w:lvl>
    <w:lvl w:ilvl="6" w:tplc="33268C12" w:tentative="1">
      <w:start w:val="1"/>
      <w:numFmt w:val="bullet"/>
      <w:lvlText w:val=""/>
      <w:lvlJc w:val="left"/>
      <w:pPr>
        <w:ind w:left="5040" w:hanging="360"/>
      </w:pPr>
      <w:rPr>
        <w:rFonts w:ascii="Symbol" w:hAnsi="Symbol" w:hint="default"/>
      </w:rPr>
    </w:lvl>
    <w:lvl w:ilvl="7" w:tplc="2F902F46" w:tentative="1">
      <w:start w:val="1"/>
      <w:numFmt w:val="bullet"/>
      <w:lvlText w:val="o"/>
      <w:lvlJc w:val="left"/>
      <w:pPr>
        <w:ind w:left="5760" w:hanging="360"/>
      </w:pPr>
      <w:rPr>
        <w:rFonts w:ascii="Courier New" w:hAnsi="Courier New" w:cs="Courier New" w:hint="default"/>
      </w:rPr>
    </w:lvl>
    <w:lvl w:ilvl="8" w:tplc="E716EBC8" w:tentative="1">
      <w:start w:val="1"/>
      <w:numFmt w:val="bullet"/>
      <w:lvlText w:val=""/>
      <w:lvlJc w:val="left"/>
      <w:pPr>
        <w:ind w:left="6480" w:hanging="360"/>
      </w:pPr>
      <w:rPr>
        <w:rFonts w:ascii="Wingdings" w:hAnsi="Wingdings" w:hint="default"/>
      </w:rPr>
    </w:lvl>
  </w:abstractNum>
  <w:abstractNum w:abstractNumId="15">
    <w:nsid w:val="314D104A"/>
    <w:multiLevelType w:val="hybridMultilevel"/>
    <w:tmpl w:val="E03CEB76"/>
    <w:lvl w:ilvl="0" w:tplc="13D2AFE0">
      <w:start w:val="1"/>
      <w:numFmt w:val="bullet"/>
      <w:lvlText w:val=""/>
      <w:lvlJc w:val="left"/>
      <w:pPr>
        <w:ind w:left="720" w:hanging="360"/>
      </w:pPr>
      <w:rPr>
        <w:rFonts w:ascii="Symbol" w:hAnsi="Symbol" w:hint="default"/>
      </w:rPr>
    </w:lvl>
    <w:lvl w:ilvl="1" w:tplc="935CD674" w:tentative="1">
      <w:start w:val="1"/>
      <w:numFmt w:val="bullet"/>
      <w:lvlText w:val="o"/>
      <w:lvlJc w:val="left"/>
      <w:pPr>
        <w:ind w:left="1440" w:hanging="360"/>
      </w:pPr>
      <w:rPr>
        <w:rFonts w:ascii="Courier New" w:hAnsi="Courier New" w:cs="Courier New" w:hint="default"/>
      </w:rPr>
    </w:lvl>
    <w:lvl w:ilvl="2" w:tplc="A2CC1990" w:tentative="1">
      <w:start w:val="1"/>
      <w:numFmt w:val="bullet"/>
      <w:lvlText w:val=""/>
      <w:lvlJc w:val="left"/>
      <w:pPr>
        <w:ind w:left="2160" w:hanging="360"/>
      </w:pPr>
      <w:rPr>
        <w:rFonts w:ascii="Wingdings" w:hAnsi="Wingdings" w:hint="default"/>
      </w:rPr>
    </w:lvl>
    <w:lvl w:ilvl="3" w:tplc="07BAAE22" w:tentative="1">
      <w:start w:val="1"/>
      <w:numFmt w:val="bullet"/>
      <w:lvlText w:val=""/>
      <w:lvlJc w:val="left"/>
      <w:pPr>
        <w:ind w:left="2880" w:hanging="360"/>
      </w:pPr>
      <w:rPr>
        <w:rFonts w:ascii="Symbol" w:hAnsi="Symbol" w:hint="default"/>
      </w:rPr>
    </w:lvl>
    <w:lvl w:ilvl="4" w:tplc="E81C3512" w:tentative="1">
      <w:start w:val="1"/>
      <w:numFmt w:val="bullet"/>
      <w:lvlText w:val="o"/>
      <w:lvlJc w:val="left"/>
      <w:pPr>
        <w:ind w:left="3600" w:hanging="360"/>
      </w:pPr>
      <w:rPr>
        <w:rFonts w:ascii="Courier New" w:hAnsi="Courier New" w:cs="Courier New" w:hint="default"/>
      </w:rPr>
    </w:lvl>
    <w:lvl w:ilvl="5" w:tplc="5FAA7A28" w:tentative="1">
      <w:start w:val="1"/>
      <w:numFmt w:val="bullet"/>
      <w:lvlText w:val=""/>
      <w:lvlJc w:val="left"/>
      <w:pPr>
        <w:ind w:left="4320" w:hanging="360"/>
      </w:pPr>
      <w:rPr>
        <w:rFonts w:ascii="Wingdings" w:hAnsi="Wingdings" w:hint="default"/>
      </w:rPr>
    </w:lvl>
    <w:lvl w:ilvl="6" w:tplc="E6A01614" w:tentative="1">
      <w:start w:val="1"/>
      <w:numFmt w:val="bullet"/>
      <w:lvlText w:val=""/>
      <w:lvlJc w:val="left"/>
      <w:pPr>
        <w:ind w:left="5040" w:hanging="360"/>
      </w:pPr>
      <w:rPr>
        <w:rFonts w:ascii="Symbol" w:hAnsi="Symbol" w:hint="default"/>
      </w:rPr>
    </w:lvl>
    <w:lvl w:ilvl="7" w:tplc="60062F5E" w:tentative="1">
      <w:start w:val="1"/>
      <w:numFmt w:val="bullet"/>
      <w:lvlText w:val="o"/>
      <w:lvlJc w:val="left"/>
      <w:pPr>
        <w:ind w:left="5760" w:hanging="360"/>
      </w:pPr>
      <w:rPr>
        <w:rFonts w:ascii="Courier New" w:hAnsi="Courier New" w:cs="Courier New" w:hint="default"/>
      </w:rPr>
    </w:lvl>
    <w:lvl w:ilvl="8" w:tplc="92FC404E" w:tentative="1">
      <w:start w:val="1"/>
      <w:numFmt w:val="bullet"/>
      <w:lvlText w:val=""/>
      <w:lvlJc w:val="left"/>
      <w:pPr>
        <w:ind w:left="6480" w:hanging="360"/>
      </w:pPr>
      <w:rPr>
        <w:rFonts w:ascii="Wingdings" w:hAnsi="Wingdings" w:hint="default"/>
      </w:rPr>
    </w:lvl>
  </w:abstractNum>
  <w:abstractNum w:abstractNumId="16">
    <w:nsid w:val="337D1043"/>
    <w:multiLevelType w:val="hybridMultilevel"/>
    <w:tmpl w:val="D24071F8"/>
    <w:lvl w:ilvl="0" w:tplc="C73AAF3A">
      <w:start w:val="1"/>
      <w:numFmt w:val="bullet"/>
      <w:lvlText w:val=""/>
      <w:lvlJc w:val="left"/>
      <w:pPr>
        <w:ind w:left="795" w:hanging="360"/>
      </w:pPr>
      <w:rPr>
        <w:rFonts w:ascii="Symbol" w:hAnsi="Symbol" w:hint="default"/>
      </w:rPr>
    </w:lvl>
    <w:lvl w:ilvl="1" w:tplc="E7D0DD9A" w:tentative="1">
      <w:start w:val="1"/>
      <w:numFmt w:val="bullet"/>
      <w:lvlText w:val="o"/>
      <w:lvlJc w:val="left"/>
      <w:pPr>
        <w:ind w:left="1515" w:hanging="360"/>
      </w:pPr>
      <w:rPr>
        <w:rFonts w:ascii="Courier New" w:hAnsi="Courier New" w:cs="Courier New" w:hint="default"/>
      </w:rPr>
    </w:lvl>
    <w:lvl w:ilvl="2" w:tplc="E820BF6A" w:tentative="1">
      <w:start w:val="1"/>
      <w:numFmt w:val="bullet"/>
      <w:lvlText w:val=""/>
      <w:lvlJc w:val="left"/>
      <w:pPr>
        <w:ind w:left="2235" w:hanging="360"/>
      </w:pPr>
      <w:rPr>
        <w:rFonts w:ascii="Wingdings" w:hAnsi="Wingdings" w:hint="default"/>
      </w:rPr>
    </w:lvl>
    <w:lvl w:ilvl="3" w:tplc="BEDC909A" w:tentative="1">
      <w:start w:val="1"/>
      <w:numFmt w:val="bullet"/>
      <w:lvlText w:val=""/>
      <w:lvlJc w:val="left"/>
      <w:pPr>
        <w:ind w:left="2955" w:hanging="360"/>
      </w:pPr>
      <w:rPr>
        <w:rFonts w:ascii="Symbol" w:hAnsi="Symbol" w:hint="default"/>
      </w:rPr>
    </w:lvl>
    <w:lvl w:ilvl="4" w:tplc="F33A893E" w:tentative="1">
      <w:start w:val="1"/>
      <w:numFmt w:val="bullet"/>
      <w:lvlText w:val="o"/>
      <w:lvlJc w:val="left"/>
      <w:pPr>
        <w:ind w:left="3675" w:hanging="360"/>
      </w:pPr>
      <w:rPr>
        <w:rFonts w:ascii="Courier New" w:hAnsi="Courier New" w:cs="Courier New" w:hint="default"/>
      </w:rPr>
    </w:lvl>
    <w:lvl w:ilvl="5" w:tplc="984AE11A" w:tentative="1">
      <w:start w:val="1"/>
      <w:numFmt w:val="bullet"/>
      <w:lvlText w:val=""/>
      <w:lvlJc w:val="left"/>
      <w:pPr>
        <w:ind w:left="4395" w:hanging="360"/>
      </w:pPr>
      <w:rPr>
        <w:rFonts w:ascii="Wingdings" w:hAnsi="Wingdings" w:hint="default"/>
      </w:rPr>
    </w:lvl>
    <w:lvl w:ilvl="6" w:tplc="3B1022C4" w:tentative="1">
      <w:start w:val="1"/>
      <w:numFmt w:val="bullet"/>
      <w:lvlText w:val=""/>
      <w:lvlJc w:val="left"/>
      <w:pPr>
        <w:ind w:left="5115" w:hanging="360"/>
      </w:pPr>
      <w:rPr>
        <w:rFonts w:ascii="Symbol" w:hAnsi="Symbol" w:hint="default"/>
      </w:rPr>
    </w:lvl>
    <w:lvl w:ilvl="7" w:tplc="17A0D754" w:tentative="1">
      <w:start w:val="1"/>
      <w:numFmt w:val="bullet"/>
      <w:lvlText w:val="o"/>
      <w:lvlJc w:val="left"/>
      <w:pPr>
        <w:ind w:left="5835" w:hanging="360"/>
      </w:pPr>
      <w:rPr>
        <w:rFonts w:ascii="Courier New" w:hAnsi="Courier New" w:cs="Courier New" w:hint="default"/>
      </w:rPr>
    </w:lvl>
    <w:lvl w:ilvl="8" w:tplc="54188C86" w:tentative="1">
      <w:start w:val="1"/>
      <w:numFmt w:val="bullet"/>
      <w:lvlText w:val=""/>
      <w:lvlJc w:val="left"/>
      <w:pPr>
        <w:ind w:left="6555" w:hanging="360"/>
      </w:pPr>
      <w:rPr>
        <w:rFonts w:ascii="Wingdings" w:hAnsi="Wingdings" w:hint="default"/>
      </w:rPr>
    </w:lvl>
  </w:abstractNum>
  <w:abstractNum w:abstractNumId="17">
    <w:nsid w:val="36EB0AC7"/>
    <w:multiLevelType w:val="hybridMultilevel"/>
    <w:tmpl w:val="4D147D4A"/>
    <w:lvl w:ilvl="0" w:tplc="669E1FB6">
      <w:start w:val="1"/>
      <w:numFmt w:val="bullet"/>
      <w:lvlText w:val=""/>
      <w:lvlJc w:val="left"/>
      <w:pPr>
        <w:ind w:left="720" w:hanging="360"/>
      </w:pPr>
      <w:rPr>
        <w:rFonts w:ascii="Symbol" w:hAnsi="Symbol" w:hint="default"/>
      </w:rPr>
    </w:lvl>
    <w:lvl w:ilvl="1" w:tplc="0AD84206">
      <w:start w:val="1"/>
      <w:numFmt w:val="bullet"/>
      <w:lvlText w:val="o"/>
      <w:lvlJc w:val="left"/>
      <w:pPr>
        <w:ind w:left="1440" w:hanging="360"/>
      </w:pPr>
      <w:rPr>
        <w:rFonts w:ascii="Courier New" w:hAnsi="Courier New" w:cs="Courier New" w:hint="default"/>
      </w:rPr>
    </w:lvl>
    <w:lvl w:ilvl="2" w:tplc="57248A26">
      <w:start w:val="1"/>
      <w:numFmt w:val="bullet"/>
      <w:lvlText w:val=""/>
      <w:lvlJc w:val="left"/>
      <w:pPr>
        <w:ind w:left="2160" w:hanging="360"/>
      </w:pPr>
      <w:rPr>
        <w:rFonts w:ascii="Wingdings" w:hAnsi="Wingdings" w:hint="default"/>
      </w:rPr>
    </w:lvl>
    <w:lvl w:ilvl="3" w:tplc="7436CF98" w:tentative="1">
      <w:start w:val="1"/>
      <w:numFmt w:val="bullet"/>
      <w:lvlText w:val=""/>
      <w:lvlJc w:val="left"/>
      <w:pPr>
        <w:ind w:left="2880" w:hanging="360"/>
      </w:pPr>
      <w:rPr>
        <w:rFonts w:ascii="Symbol" w:hAnsi="Symbol" w:hint="default"/>
      </w:rPr>
    </w:lvl>
    <w:lvl w:ilvl="4" w:tplc="A3FC8CCC" w:tentative="1">
      <w:start w:val="1"/>
      <w:numFmt w:val="bullet"/>
      <w:lvlText w:val="o"/>
      <w:lvlJc w:val="left"/>
      <w:pPr>
        <w:ind w:left="3600" w:hanging="360"/>
      </w:pPr>
      <w:rPr>
        <w:rFonts w:ascii="Courier New" w:hAnsi="Courier New" w:cs="Courier New" w:hint="default"/>
      </w:rPr>
    </w:lvl>
    <w:lvl w:ilvl="5" w:tplc="CEBA3B94" w:tentative="1">
      <w:start w:val="1"/>
      <w:numFmt w:val="bullet"/>
      <w:lvlText w:val=""/>
      <w:lvlJc w:val="left"/>
      <w:pPr>
        <w:ind w:left="4320" w:hanging="360"/>
      </w:pPr>
      <w:rPr>
        <w:rFonts w:ascii="Wingdings" w:hAnsi="Wingdings" w:hint="default"/>
      </w:rPr>
    </w:lvl>
    <w:lvl w:ilvl="6" w:tplc="253E1A42" w:tentative="1">
      <w:start w:val="1"/>
      <w:numFmt w:val="bullet"/>
      <w:lvlText w:val=""/>
      <w:lvlJc w:val="left"/>
      <w:pPr>
        <w:ind w:left="5040" w:hanging="360"/>
      </w:pPr>
      <w:rPr>
        <w:rFonts w:ascii="Symbol" w:hAnsi="Symbol" w:hint="default"/>
      </w:rPr>
    </w:lvl>
    <w:lvl w:ilvl="7" w:tplc="C02C042C" w:tentative="1">
      <w:start w:val="1"/>
      <w:numFmt w:val="bullet"/>
      <w:lvlText w:val="o"/>
      <w:lvlJc w:val="left"/>
      <w:pPr>
        <w:ind w:left="5760" w:hanging="360"/>
      </w:pPr>
      <w:rPr>
        <w:rFonts w:ascii="Courier New" w:hAnsi="Courier New" w:cs="Courier New" w:hint="default"/>
      </w:rPr>
    </w:lvl>
    <w:lvl w:ilvl="8" w:tplc="738AEAFE" w:tentative="1">
      <w:start w:val="1"/>
      <w:numFmt w:val="bullet"/>
      <w:lvlText w:val=""/>
      <w:lvlJc w:val="left"/>
      <w:pPr>
        <w:ind w:left="6480" w:hanging="360"/>
      </w:pPr>
      <w:rPr>
        <w:rFonts w:ascii="Wingdings" w:hAnsi="Wingdings" w:hint="default"/>
      </w:rPr>
    </w:lvl>
  </w:abstractNum>
  <w:abstractNum w:abstractNumId="18">
    <w:nsid w:val="3A743107"/>
    <w:multiLevelType w:val="hybridMultilevel"/>
    <w:tmpl w:val="43EAFE08"/>
    <w:lvl w:ilvl="0" w:tplc="106ECE34">
      <w:start w:val="1"/>
      <w:numFmt w:val="bullet"/>
      <w:lvlText w:val=""/>
      <w:lvlJc w:val="left"/>
      <w:pPr>
        <w:ind w:left="795" w:hanging="360"/>
      </w:pPr>
      <w:rPr>
        <w:rFonts w:ascii="Symbol" w:hAnsi="Symbol" w:hint="default"/>
      </w:rPr>
    </w:lvl>
    <w:lvl w:ilvl="1" w:tplc="5ECC3B80" w:tentative="1">
      <w:start w:val="1"/>
      <w:numFmt w:val="bullet"/>
      <w:lvlText w:val="o"/>
      <w:lvlJc w:val="left"/>
      <w:pPr>
        <w:ind w:left="1515" w:hanging="360"/>
      </w:pPr>
      <w:rPr>
        <w:rFonts w:ascii="Courier New" w:hAnsi="Courier New" w:cs="Courier New" w:hint="default"/>
      </w:rPr>
    </w:lvl>
    <w:lvl w:ilvl="2" w:tplc="FBB02048" w:tentative="1">
      <w:start w:val="1"/>
      <w:numFmt w:val="bullet"/>
      <w:lvlText w:val=""/>
      <w:lvlJc w:val="left"/>
      <w:pPr>
        <w:ind w:left="2235" w:hanging="360"/>
      </w:pPr>
      <w:rPr>
        <w:rFonts w:ascii="Wingdings" w:hAnsi="Wingdings" w:hint="default"/>
      </w:rPr>
    </w:lvl>
    <w:lvl w:ilvl="3" w:tplc="E1B6BECE" w:tentative="1">
      <w:start w:val="1"/>
      <w:numFmt w:val="bullet"/>
      <w:lvlText w:val=""/>
      <w:lvlJc w:val="left"/>
      <w:pPr>
        <w:ind w:left="2955" w:hanging="360"/>
      </w:pPr>
      <w:rPr>
        <w:rFonts w:ascii="Symbol" w:hAnsi="Symbol" w:hint="default"/>
      </w:rPr>
    </w:lvl>
    <w:lvl w:ilvl="4" w:tplc="78724A64" w:tentative="1">
      <w:start w:val="1"/>
      <w:numFmt w:val="bullet"/>
      <w:lvlText w:val="o"/>
      <w:lvlJc w:val="left"/>
      <w:pPr>
        <w:ind w:left="3675" w:hanging="360"/>
      </w:pPr>
      <w:rPr>
        <w:rFonts w:ascii="Courier New" w:hAnsi="Courier New" w:cs="Courier New" w:hint="default"/>
      </w:rPr>
    </w:lvl>
    <w:lvl w:ilvl="5" w:tplc="301A9B94" w:tentative="1">
      <w:start w:val="1"/>
      <w:numFmt w:val="bullet"/>
      <w:lvlText w:val=""/>
      <w:lvlJc w:val="left"/>
      <w:pPr>
        <w:ind w:left="4395" w:hanging="360"/>
      </w:pPr>
      <w:rPr>
        <w:rFonts w:ascii="Wingdings" w:hAnsi="Wingdings" w:hint="default"/>
      </w:rPr>
    </w:lvl>
    <w:lvl w:ilvl="6" w:tplc="01A224A4" w:tentative="1">
      <w:start w:val="1"/>
      <w:numFmt w:val="bullet"/>
      <w:lvlText w:val=""/>
      <w:lvlJc w:val="left"/>
      <w:pPr>
        <w:ind w:left="5115" w:hanging="360"/>
      </w:pPr>
      <w:rPr>
        <w:rFonts w:ascii="Symbol" w:hAnsi="Symbol" w:hint="default"/>
      </w:rPr>
    </w:lvl>
    <w:lvl w:ilvl="7" w:tplc="000AFE94" w:tentative="1">
      <w:start w:val="1"/>
      <w:numFmt w:val="bullet"/>
      <w:lvlText w:val="o"/>
      <w:lvlJc w:val="left"/>
      <w:pPr>
        <w:ind w:left="5835" w:hanging="360"/>
      </w:pPr>
      <w:rPr>
        <w:rFonts w:ascii="Courier New" w:hAnsi="Courier New" w:cs="Courier New" w:hint="default"/>
      </w:rPr>
    </w:lvl>
    <w:lvl w:ilvl="8" w:tplc="37262B28" w:tentative="1">
      <w:start w:val="1"/>
      <w:numFmt w:val="bullet"/>
      <w:lvlText w:val=""/>
      <w:lvlJc w:val="left"/>
      <w:pPr>
        <w:ind w:left="6555" w:hanging="360"/>
      </w:pPr>
      <w:rPr>
        <w:rFonts w:ascii="Wingdings" w:hAnsi="Wingdings" w:hint="default"/>
      </w:rPr>
    </w:lvl>
  </w:abstractNum>
  <w:abstractNum w:abstractNumId="19">
    <w:nsid w:val="3B2D7AD0"/>
    <w:multiLevelType w:val="hybridMultilevel"/>
    <w:tmpl w:val="B65A511A"/>
    <w:lvl w:ilvl="0" w:tplc="2FD0C33E">
      <w:start w:val="1"/>
      <w:numFmt w:val="decimal"/>
      <w:lvlText w:val="%1."/>
      <w:lvlJc w:val="left"/>
      <w:pPr>
        <w:ind w:left="795" w:hanging="360"/>
      </w:pPr>
      <w:rPr>
        <w:rFonts w:hint="default"/>
      </w:rPr>
    </w:lvl>
    <w:lvl w:ilvl="1" w:tplc="CBD0A22C" w:tentative="1">
      <w:start w:val="1"/>
      <w:numFmt w:val="bullet"/>
      <w:lvlText w:val="o"/>
      <w:lvlJc w:val="left"/>
      <w:pPr>
        <w:ind w:left="1515" w:hanging="360"/>
      </w:pPr>
      <w:rPr>
        <w:rFonts w:ascii="Courier New" w:hAnsi="Courier New" w:cs="Courier New" w:hint="default"/>
      </w:rPr>
    </w:lvl>
    <w:lvl w:ilvl="2" w:tplc="FA540CF6" w:tentative="1">
      <w:start w:val="1"/>
      <w:numFmt w:val="bullet"/>
      <w:lvlText w:val=""/>
      <w:lvlJc w:val="left"/>
      <w:pPr>
        <w:ind w:left="2235" w:hanging="360"/>
      </w:pPr>
      <w:rPr>
        <w:rFonts w:ascii="Wingdings" w:hAnsi="Wingdings" w:hint="default"/>
      </w:rPr>
    </w:lvl>
    <w:lvl w:ilvl="3" w:tplc="A564588A" w:tentative="1">
      <w:start w:val="1"/>
      <w:numFmt w:val="bullet"/>
      <w:lvlText w:val=""/>
      <w:lvlJc w:val="left"/>
      <w:pPr>
        <w:ind w:left="2955" w:hanging="360"/>
      </w:pPr>
      <w:rPr>
        <w:rFonts w:ascii="Symbol" w:hAnsi="Symbol" w:hint="default"/>
      </w:rPr>
    </w:lvl>
    <w:lvl w:ilvl="4" w:tplc="F6F6C394" w:tentative="1">
      <w:start w:val="1"/>
      <w:numFmt w:val="bullet"/>
      <w:lvlText w:val="o"/>
      <w:lvlJc w:val="left"/>
      <w:pPr>
        <w:ind w:left="3675" w:hanging="360"/>
      </w:pPr>
      <w:rPr>
        <w:rFonts w:ascii="Courier New" w:hAnsi="Courier New" w:cs="Courier New" w:hint="default"/>
      </w:rPr>
    </w:lvl>
    <w:lvl w:ilvl="5" w:tplc="B858C0DC" w:tentative="1">
      <w:start w:val="1"/>
      <w:numFmt w:val="bullet"/>
      <w:lvlText w:val=""/>
      <w:lvlJc w:val="left"/>
      <w:pPr>
        <w:ind w:left="4395" w:hanging="360"/>
      </w:pPr>
      <w:rPr>
        <w:rFonts w:ascii="Wingdings" w:hAnsi="Wingdings" w:hint="default"/>
      </w:rPr>
    </w:lvl>
    <w:lvl w:ilvl="6" w:tplc="5E04354C" w:tentative="1">
      <w:start w:val="1"/>
      <w:numFmt w:val="bullet"/>
      <w:lvlText w:val=""/>
      <w:lvlJc w:val="left"/>
      <w:pPr>
        <w:ind w:left="5115" w:hanging="360"/>
      </w:pPr>
      <w:rPr>
        <w:rFonts w:ascii="Symbol" w:hAnsi="Symbol" w:hint="default"/>
      </w:rPr>
    </w:lvl>
    <w:lvl w:ilvl="7" w:tplc="17043C9E" w:tentative="1">
      <w:start w:val="1"/>
      <w:numFmt w:val="bullet"/>
      <w:lvlText w:val="o"/>
      <w:lvlJc w:val="left"/>
      <w:pPr>
        <w:ind w:left="5835" w:hanging="360"/>
      </w:pPr>
      <w:rPr>
        <w:rFonts w:ascii="Courier New" w:hAnsi="Courier New" w:cs="Courier New" w:hint="default"/>
      </w:rPr>
    </w:lvl>
    <w:lvl w:ilvl="8" w:tplc="E8EE7108" w:tentative="1">
      <w:start w:val="1"/>
      <w:numFmt w:val="bullet"/>
      <w:lvlText w:val=""/>
      <w:lvlJc w:val="left"/>
      <w:pPr>
        <w:ind w:left="6555" w:hanging="360"/>
      </w:pPr>
      <w:rPr>
        <w:rFonts w:ascii="Wingdings" w:hAnsi="Wingdings" w:hint="default"/>
      </w:rPr>
    </w:lvl>
  </w:abstractNum>
  <w:abstractNum w:abstractNumId="20">
    <w:nsid w:val="3E9A634B"/>
    <w:multiLevelType w:val="hybridMultilevel"/>
    <w:tmpl w:val="20A0E87A"/>
    <w:lvl w:ilvl="0" w:tplc="842E467C">
      <w:start w:val="1"/>
      <w:numFmt w:val="bullet"/>
      <w:lvlText w:val=""/>
      <w:lvlJc w:val="left"/>
      <w:pPr>
        <w:ind w:left="720" w:hanging="360"/>
      </w:pPr>
      <w:rPr>
        <w:rFonts w:ascii="Symbol" w:hAnsi="Symbol" w:hint="default"/>
      </w:rPr>
    </w:lvl>
    <w:lvl w:ilvl="1" w:tplc="764E0AFA">
      <w:start w:val="1"/>
      <w:numFmt w:val="bullet"/>
      <w:lvlText w:val="o"/>
      <w:lvlJc w:val="left"/>
      <w:pPr>
        <w:ind w:left="1440" w:hanging="360"/>
      </w:pPr>
      <w:rPr>
        <w:rFonts w:ascii="Courier New" w:hAnsi="Courier New" w:cs="Courier New" w:hint="default"/>
      </w:rPr>
    </w:lvl>
    <w:lvl w:ilvl="2" w:tplc="5D16A3E2" w:tentative="1">
      <w:start w:val="1"/>
      <w:numFmt w:val="bullet"/>
      <w:lvlText w:val=""/>
      <w:lvlJc w:val="left"/>
      <w:pPr>
        <w:ind w:left="2160" w:hanging="360"/>
      </w:pPr>
      <w:rPr>
        <w:rFonts w:ascii="Wingdings" w:hAnsi="Wingdings" w:hint="default"/>
      </w:rPr>
    </w:lvl>
    <w:lvl w:ilvl="3" w:tplc="B586518A" w:tentative="1">
      <w:start w:val="1"/>
      <w:numFmt w:val="bullet"/>
      <w:lvlText w:val=""/>
      <w:lvlJc w:val="left"/>
      <w:pPr>
        <w:ind w:left="2880" w:hanging="360"/>
      </w:pPr>
      <w:rPr>
        <w:rFonts w:ascii="Symbol" w:hAnsi="Symbol" w:hint="default"/>
      </w:rPr>
    </w:lvl>
    <w:lvl w:ilvl="4" w:tplc="88B896C8" w:tentative="1">
      <w:start w:val="1"/>
      <w:numFmt w:val="bullet"/>
      <w:lvlText w:val="o"/>
      <w:lvlJc w:val="left"/>
      <w:pPr>
        <w:ind w:left="3600" w:hanging="360"/>
      </w:pPr>
      <w:rPr>
        <w:rFonts w:ascii="Courier New" w:hAnsi="Courier New" w:cs="Courier New" w:hint="default"/>
      </w:rPr>
    </w:lvl>
    <w:lvl w:ilvl="5" w:tplc="EA60E7E6" w:tentative="1">
      <w:start w:val="1"/>
      <w:numFmt w:val="bullet"/>
      <w:lvlText w:val=""/>
      <w:lvlJc w:val="left"/>
      <w:pPr>
        <w:ind w:left="4320" w:hanging="360"/>
      </w:pPr>
      <w:rPr>
        <w:rFonts w:ascii="Wingdings" w:hAnsi="Wingdings" w:hint="default"/>
      </w:rPr>
    </w:lvl>
    <w:lvl w:ilvl="6" w:tplc="F54614C4" w:tentative="1">
      <w:start w:val="1"/>
      <w:numFmt w:val="bullet"/>
      <w:lvlText w:val=""/>
      <w:lvlJc w:val="left"/>
      <w:pPr>
        <w:ind w:left="5040" w:hanging="360"/>
      </w:pPr>
      <w:rPr>
        <w:rFonts w:ascii="Symbol" w:hAnsi="Symbol" w:hint="default"/>
      </w:rPr>
    </w:lvl>
    <w:lvl w:ilvl="7" w:tplc="14AA3E14" w:tentative="1">
      <w:start w:val="1"/>
      <w:numFmt w:val="bullet"/>
      <w:lvlText w:val="o"/>
      <w:lvlJc w:val="left"/>
      <w:pPr>
        <w:ind w:left="5760" w:hanging="360"/>
      </w:pPr>
      <w:rPr>
        <w:rFonts w:ascii="Courier New" w:hAnsi="Courier New" w:cs="Courier New" w:hint="default"/>
      </w:rPr>
    </w:lvl>
    <w:lvl w:ilvl="8" w:tplc="FB188BA4" w:tentative="1">
      <w:start w:val="1"/>
      <w:numFmt w:val="bullet"/>
      <w:lvlText w:val=""/>
      <w:lvlJc w:val="left"/>
      <w:pPr>
        <w:ind w:left="6480" w:hanging="360"/>
      </w:pPr>
      <w:rPr>
        <w:rFonts w:ascii="Wingdings" w:hAnsi="Wingdings" w:hint="default"/>
      </w:rPr>
    </w:lvl>
  </w:abstractNum>
  <w:abstractNum w:abstractNumId="21">
    <w:nsid w:val="3EA20B3A"/>
    <w:multiLevelType w:val="hybridMultilevel"/>
    <w:tmpl w:val="2A881434"/>
    <w:lvl w:ilvl="0" w:tplc="C30C1730">
      <w:start w:val="1"/>
      <w:numFmt w:val="bullet"/>
      <w:lvlText w:val=""/>
      <w:lvlJc w:val="left"/>
      <w:pPr>
        <w:ind w:left="720" w:hanging="360"/>
      </w:pPr>
      <w:rPr>
        <w:rFonts w:ascii="Symbol" w:hAnsi="Symbol" w:hint="default"/>
      </w:rPr>
    </w:lvl>
    <w:lvl w:ilvl="1" w:tplc="ED06A3FC" w:tentative="1">
      <w:start w:val="1"/>
      <w:numFmt w:val="bullet"/>
      <w:lvlText w:val="o"/>
      <w:lvlJc w:val="left"/>
      <w:pPr>
        <w:ind w:left="1440" w:hanging="360"/>
      </w:pPr>
      <w:rPr>
        <w:rFonts w:ascii="Courier New" w:hAnsi="Courier New" w:cs="Courier New" w:hint="default"/>
      </w:rPr>
    </w:lvl>
    <w:lvl w:ilvl="2" w:tplc="89A285B0" w:tentative="1">
      <w:start w:val="1"/>
      <w:numFmt w:val="bullet"/>
      <w:lvlText w:val=""/>
      <w:lvlJc w:val="left"/>
      <w:pPr>
        <w:ind w:left="2160" w:hanging="360"/>
      </w:pPr>
      <w:rPr>
        <w:rFonts w:ascii="Wingdings" w:hAnsi="Wingdings" w:hint="default"/>
      </w:rPr>
    </w:lvl>
    <w:lvl w:ilvl="3" w:tplc="5A4C8672" w:tentative="1">
      <w:start w:val="1"/>
      <w:numFmt w:val="bullet"/>
      <w:lvlText w:val=""/>
      <w:lvlJc w:val="left"/>
      <w:pPr>
        <w:ind w:left="2880" w:hanging="360"/>
      </w:pPr>
      <w:rPr>
        <w:rFonts w:ascii="Symbol" w:hAnsi="Symbol" w:hint="default"/>
      </w:rPr>
    </w:lvl>
    <w:lvl w:ilvl="4" w:tplc="411079C8" w:tentative="1">
      <w:start w:val="1"/>
      <w:numFmt w:val="bullet"/>
      <w:lvlText w:val="o"/>
      <w:lvlJc w:val="left"/>
      <w:pPr>
        <w:ind w:left="3600" w:hanging="360"/>
      </w:pPr>
      <w:rPr>
        <w:rFonts w:ascii="Courier New" w:hAnsi="Courier New" w:cs="Courier New" w:hint="default"/>
      </w:rPr>
    </w:lvl>
    <w:lvl w:ilvl="5" w:tplc="493CDBDA" w:tentative="1">
      <w:start w:val="1"/>
      <w:numFmt w:val="bullet"/>
      <w:lvlText w:val=""/>
      <w:lvlJc w:val="left"/>
      <w:pPr>
        <w:ind w:left="4320" w:hanging="360"/>
      </w:pPr>
      <w:rPr>
        <w:rFonts w:ascii="Wingdings" w:hAnsi="Wingdings" w:hint="default"/>
      </w:rPr>
    </w:lvl>
    <w:lvl w:ilvl="6" w:tplc="BB3ECB96" w:tentative="1">
      <w:start w:val="1"/>
      <w:numFmt w:val="bullet"/>
      <w:lvlText w:val=""/>
      <w:lvlJc w:val="left"/>
      <w:pPr>
        <w:ind w:left="5040" w:hanging="360"/>
      </w:pPr>
      <w:rPr>
        <w:rFonts w:ascii="Symbol" w:hAnsi="Symbol" w:hint="default"/>
      </w:rPr>
    </w:lvl>
    <w:lvl w:ilvl="7" w:tplc="E822F34C" w:tentative="1">
      <w:start w:val="1"/>
      <w:numFmt w:val="bullet"/>
      <w:lvlText w:val="o"/>
      <w:lvlJc w:val="left"/>
      <w:pPr>
        <w:ind w:left="5760" w:hanging="360"/>
      </w:pPr>
      <w:rPr>
        <w:rFonts w:ascii="Courier New" w:hAnsi="Courier New" w:cs="Courier New" w:hint="default"/>
      </w:rPr>
    </w:lvl>
    <w:lvl w:ilvl="8" w:tplc="684EDB46" w:tentative="1">
      <w:start w:val="1"/>
      <w:numFmt w:val="bullet"/>
      <w:lvlText w:val=""/>
      <w:lvlJc w:val="left"/>
      <w:pPr>
        <w:ind w:left="6480" w:hanging="360"/>
      </w:pPr>
      <w:rPr>
        <w:rFonts w:ascii="Wingdings" w:hAnsi="Wingdings" w:hint="default"/>
      </w:rPr>
    </w:lvl>
  </w:abstractNum>
  <w:abstractNum w:abstractNumId="22">
    <w:nsid w:val="3F3D4E0A"/>
    <w:multiLevelType w:val="hybridMultilevel"/>
    <w:tmpl w:val="1F56A368"/>
    <w:lvl w:ilvl="0" w:tplc="1F7C3678">
      <w:start w:val="1"/>
      <w:numFmt w:val="bullet"/>
      <w:lvlText w:val=""/>
      <w:lvlJc w:val="left"/>
      <w:pPr>
        <w:ind w:left="720" w:hanging="360"/>
      </w:pPr>
      <w:rPr>
        <w:rFonts w:ascii="Symbol" w:hAnsi="Symbol" w:hint="default"/>
      </w:rPr>
    </w:lvl>
    <w:lvl w:ilvl="1" w:tplc="2CB6BDEA" w:tentative="1">
      <w:start w:val="1"/>
      <w:numFmt w:val="bullet"/>
      <w:lvlText w:val="o"/>
      <w:lvlJc w:val="left"/>
      <w:pPr>
        <w:ind w:left="1440" w:hanging="360"/>
      </w:pPr>
      <w:rPr>
        <w:rFonts w:ascii="Courier New" w:hAnsi="Courier New" w:cs="Courier New" w:hint="default"/>
      </w:rPr>
    </w:lvl>
    <w:lvl w:ilvl="2" w:tplc="4DAE87A2" w:tentative="1">
      <w:start w:val="1"/>
      <w:numFmt w:val="bullet"/>
      <w:lvlText w:val=""/>
      <w:lvlJc w:val="left"/>
      <w:pPr>
        <w:ind w:left="2160" w:hanging="360"/>
      </w:pPr>
      <w:rPr>
        <w:rFonts w:ascii="Wingdings" w:hAnsi="Wingdings" w:hint="default"/>
      </w:rPr>
    </w:lvl>
    <w:lvl w:ilvl="3" w:tplc="F5D8EC96" w:tentative="1">
      <w:start w:val="1"/>
      <w:numFmt w:val="bullet"/>
      <w:lvlText w:val=""/>
      <w:lvlJc w:val="left"/>
      <w:pPr>
        <w:ind w:left="2880" w:hanging="360"/>
      </w:pPr>
      <w:rPr>
        <w:rFonts w:ascii="Symbol" w:hAnsi="Symbol" w:hint="default"/>
      </w:rPr>
    </w:lvl>
    <w:lvl w:ilvl="4" w:tplc="C722E19A" w:tentative="1">
      <w:start w:val="1"/>
      <w:numFmt w:val="bullet"/>
      <w:lvlText w:val="o"/>
      <w:lvlJc w:val="left"/>
      <w:pPr>
        <w:ind w:left="3600" w:hanging="360"/>
      </w:pPr>
      <w:rPr>
        <w:rFonts w:ascii="Courier New" w:hAnsi="Courier New" w:cs="Courier New" w:hint="default"/>
      </w:rPr>
    </w:lvl>
    <w:lvl w:ilvl="5" w:tplc="74C658B4" w:tentative="1">
      <w:start w:val="1"/>
      <w:numFmt w:val="bullet"/>
      <w:lvlText w:val=""/>
      <w:lvlJc w:val="left"/>
      <w:pPr>
        <w:ind w:left="4320" w:hanging="360"/>
      </w:pPr>
      <w:rPr>
        <w:rFonts w:ascii="Wingdings" w:hAnsi="Wingdings" w:hint="default"/>
      </w:rPr>
    </w:lvl>
    <w:lvl w:ilvl="6" w:tplc="89422682" w:tentative="1">
      <w:start w:val="1"/>
      <w:numFmt w:val="bullet"/>
      <w:lvlText w:val=""/>
      <w:lvlJc w:val="left"/>
      <w:pPr>
        <w:ind w:left="5040" w:hanging="360"/>
      </w:pPr>
      <w:rPr>
        <w:rFonts w:ascii="Symbol" w:hAnsi="Symbol" w:hint="default"/>
      </w:rPr>
    </w:lvl>
    <w:lvl w:ilvl="7" w:tplc="A7A6F59C" w:tentative="1">
      <w:start w:val="1"/>
      <w:numFmt w:val="bullet"/>
      <w:lvlText w:val="o"/>
      <w:lvlJc w:val="left"/>
      <w:pPr>
        <w:ind w:left="5760" w:hanging="360"/>
      </w:pPr>
      <w:rPr>
        <w:rFonts w:ascii="Courier New" w:hAnsi="Courier New" w:cs="Courier New" w:hint="default"/>
      </w:rPr>
    </w:lvl>
    <w:lvl w:ilvl="8" w:tplc="2D7EA24A" w:tentative="1">
      <w:start w:val="1"/>
      <w:numFmt w:val="bullet"/>
      <w:lvlText w:val=""/>
      <w:lvlJc w:val="left"/>
      <w:pPr>
        <w:ind w:left="6480" w:hanging="360"/>
      </w:pPr>
      <w:rPr>
        <w:rFonts w:ascii="Wingdings" w:hAnsi="Wingdings" w:hint="default"/>
      </w:rPr>
    </w:lvl>
  </w:abstractNum>
  <w:abstractNum w:abstractNumId="23">
    <w:nsid w:val="43E67EFC"/>
    <w:multiLevelType w:val="hybridMultilevel"/>
    <w:tmpl w:val="E77C064A"/>
    <w:lvl w:ilvl="0" w:tplc="3AB6D7E6">
      <w:start w:val="1"/>
      <w:numFmt w:val="bullet"/>
      <w:lvlText w:val=""/>
      <w:lvlJc w:val="left"/>
      <w:pPr>
        <w:ind w:left="720" w:hanging="360"/>
      </w:pPr>
      <w:rPr>
        <w:rFonts w:ascii="Symbol" w:hAnsi="Symbol" w:hint="default"/>
      </w:rPr>
    </w:lvl>
    <w:lvl w:ilvl="1" w:tplc="2A6611E0" w:tentative="1">
      <w:start w:val="1"/>
      <w:numFmt w:val="bullet"/>
      <w:lvlText w:val="o"/>
      <w:lvlJc w:val="left"/>
      <w:pPr>
        <w:ind w:left="1440" w:hanging="360"/>
      </w:pPr>
      <w:rPr>
        <w:rFonts w:ascii="Courier New" w:hAnsi="Courier New" w:cs="Courier New" w:hint="default"/>
      </w:rPr>
    </w:lvl>
    <w:lvl w:ilvl="2" w:tplc="40D23458" w:tentative="1">
      <w:start w:val="1"/>
      <w:numFmt w:val="bullet"/>
      <w:lvlText w:val=""/>
      <w:lvlJc w:val="left"/>
      <w:pPr>
        <w:ind w:left="2160" w:hanging="360"/>
      </w:pPr>
      <w:rPr>
        <w:rFonts w:ascii="Wingdings" w:hAnsi="Wingdings" w:hint="default"/>
      </w:rPr>
    </w:lvl>
    <w:lvl w:ilvl="3" w:tplc="5C54568A" w:tentative="1">
      <w:start w:val="1"/>
      <w:numFmt w:val="bullet"/>
      <w:lvlText w:val=""/>
      <w:lvlJc w:val="left"/>
      <w:pPr>
        <w:ind w:left="2880" w:hanging="360"/>
      </w:pPr>
      <w:rPr>
        <w:rFonts w:ascii="Symbol" w:hAnsi="Symbol" w:hint="default"/>
      </w:rPr>
    </w:lvl>
    <w:lvl w:ilvl="4" w:tplc="5526E800" w:tentative="1">
      <w:start w:val="1"/>
      <w:numFmt w:val="bullet"/>
      <w:lvlText w:val="o"/>
      <w:lvlJc w:val="left"/>
      <w:pPr>
        <w:ind w:left="3600" w:hanging="360"/>
      </w:pPr>
      <w:rPr>
        <w:rFonts w:ascii="Courier New" w:hAnsi="Courier New" w:cs="Courier New" w:hint="default"/>
      </w:rPr>
    </w:lvl>
    <w:lvl w:ilvl="5" w:tplc="02943E30" w:tentative="1">
      <w:start w:val="1"/>
      <w:numFmt w:val="bullet"/>
      <w:lvlText w:val=""/>
      <w:lvlJc w:val="left"/>
      <w:pPr>
        <w:ind w:left="4320" w:hanging="360"/>
      </w:pPr>
      <w:rPr>
        <w:rFonts w:ascii="Wingdings" w:hAnsi="Wingdings" w:hint="default"/>
      </w:rPr>
    </w:lvl>
    <w:lvl w:ilvl="6" w:tplc="3EB86956" w:tentative="1">
      <w:start w:val="1"/>
      <w:numFmt w:val="bullet"/>
      <w:lvlText w:val=""/>
      <w:lvlJc w:val="left"/>
      <w:pPr>
        <w:ind w:left="5040" w:hanging="360"/>
      </w:pPr>
      <w:rPr>
        <w:rFonts w:ascii="Symbol" w:hAnsi="Symbol" w:hint="default"/>
      </w:rPr>
    </w:lvl>
    <w:lvl w:ilvl="7" w:tplc="8138B1A6" w:tentative="1">
      <w:start w:val="1"/>
      <w:numFmt w:val="bullet"/>
      <w:lvlText w:val="o"/>
      <w:lvlJc w:val="left"/>
      <w:pPr>
        <w:ind w:left="5760" w:hanging="360"/>
      </w:pPr>
      <w:rPr>
        <w:rFonts w:ascii="Courier New" w:hAnsi="Courier New" w:cs="Courier New" w:hint="default"/>
      </w:rPr>
    </w:lvl>
    <w:lvl w:ilvl="8" w:tplc="C114AAD4" w:tentative="1">
      <w:start w:val="1"/>
      <w:numFmt w:val="bullet"/>
      <w:lvlText w:val=""/>
      <w:lvlJc w:val="left"/>
      <w:pPr>
        <w:ind w:left="6480" w:hanging="360"/>
      </w:pPr>
      <w:rPr>
        <w:rFonts w:ascii="Wingdings" w:hAnsi="Wingdings" w:hint="default"/>
      </w:rPr>
    </w:lvl>
  </w:abstractNum>
  <w:abstractNum w:abstractNumId="24">
    <w:nsid w:val="49E7687C"/>
    <w:multiLevelType w:val="hybridMultilevel"/>
    <w:tmpl w:val="6F546444"/>
    <w:lvl w:ilvl="0" w:tplc="9EB4F44E">
      <w:start w:val="2"/>
      <w:numFmt w:val="decimal"/>
      <w:lvlText w:val="%1."/>
      <w:lvlJc w:val="left"/>
      <w:pPr>
        <w:ind w:left="360" w:hanging="360"/>
      </w:pPr>
      <w:rPr>
        <w:rFonts w:hint="default"/>
      </w:rPr>
    </w:lvl>
    <w:lvl w:ilvl="1" w:tplc="FD3EF7A0" w:tentative="1">
      <w:start w:val="1"/>
      <w:numFmt w:val="lowerLetter"/>
      <w:lvlText w:val="%2."/>
      <w:lvlJc w:val="left"/>
      <w:pPr>
        <w:ind w:left="360" w:hanging="360"/>
      </w:pPr>
    </w:lvl>
    <w:lvl w:ilvl="2" w:tplc="3B3AAC4A" w:tentative="1">
      <w:start w:val="1"/>
      <w:numFmt w:val="lowerRoman"/>
      <w:lvlText w:val="%3."/>
      <w:lvlJc w:val="right"/>
      <w:pPr>
        <w:ind w:left="1080" w:hanging="180"/>
      </w:pPr>
    </w:lvl>
    <w:lvl w:ilvl="3" w:tplc="14763D92" w:tentative="1">
      <w:start w:val="1"/>
      <w:numFmt w:val="decimal"/>
      <w:lvlText w:val="%4."/>
      <w:lvlJc w:val="left"/>
      <w:pPr>
        <w:ind w:left="1800" w:hanging="360"/>
      </w:pPr>
    </w:lvl>
    <w:lvl w:ilvl="4" w:tplc="87C2B776" w:tentative="1">
      <w:start w:val="1"/>
      <w:numFmt w:val="lowerLetter"/>
      <w:lvlText w:val="%5."/>
      <w:lvlJc w:val="left"/>
      <w:pPr>
        <w:ind w:left="2520" w:hanging="360"/>
      </w:pPr>
    </w:lvl>
    <w:lvl w:ilvl="5" w:tplc="D63EB986" w:tentative="1">
      <w:start w:val="1"/>
      <w:numFmt w:val="lowerRoman"/>
      <w:lvlText w:val="%6."/>
      <w:lvlJc w:val="right"/>
      <w:pPr>
        <w:ind w:left="3240" w:hanging="180"/>
      </w:pPr>
    </w:lvl>
    <w:lvl w:ilvl="6" w:tplc="D67851F2" w:tentative="1">
      <w:start w:val="1"/>
      <w:numFmt w:val="decimal"/>
      <w:lvlText w:val="%7."/>
      <w:lvlJc w:val="left"/>
      <w:pPr>
        <w:ind w:left="3960" w:hanging="360"/>
      </w:pPr>
    </w:lvl>
    <w:lvl w:ilvl="7" w:tplc="0E08CB2E" w:tentative="1">
      <w:start w:val="1"/>
      <w:numFmt w:val="lowerLetter"/>
      <w:lvlText w:val="%8."/>
      <w:lvlJc w:val="left"/>
      <w:pPr>
        <w:ind w:left="4680" w:hanging="360"/>
      </w:pPr>
    </w:lvl>
    <w:lvl w:ilvl="8" w:tplc="62421138" w:tentative="1">
      <w:start w:val="1"/>
      <w:numFmt w:val="lowerRoman"/>
      <w:lvlText w:val="%9."/>
      <w:lvlJc w:val="right"/>
      <w:pPr>
        <w:ind w:left="5400" w:hanging="180"/>
      </w:pPr>
    </w:lvl>
  </w:abstractNum>
  <w:abstractNum w:abstractNumId="25">
    <w:nsid w:val="4C7A2ACB"/>
    <w:multiLevelType w:val="hybridMultilevel"/>
    <w:tmpl w:val="F79CBD7A"/>
    <w:lvl w:ilvl="0" w:tplc="F2ECC89C">
      <w:start w:val="1"/>
      <w:numFmt w:val="bullet"/>
      <w:lvlText w:val=""/>
      <w:lvlJc w:val="left"/>
      <w:pPr>
        <w:ind w:left="720" w:hanging="360"/>
      </w:pPr>
      <w:rPr>
        <w:rFonts w:ascii="Symbol" w:hAnsi="Symbol" w:hint="default"/>
      </w:rPr>
    </w:lvl>
    <w:lvl w:ilvl="1" w:tplc="BA003880" w:tentative="1">
      <w:start w:val="1"/>
      <w:numFmt w:val="bullet"/>
      <w:lvlText w:val="o"/>
      <w:lvlJc w:val="left"/>
      <w:pPr>
        <w:ind w:left="1440" w:hanging="360"/>
      </w:pPr>
      <w:rPr>
        <w:rFonts w:ascii="Courier New" w:hAnsi="Courier New" w:cs="Courier New" w:hint="default"/>
      </w:rPr>
    </w:lvl>
    <w:lvl w:ilvl="2" w:tplc="0644C96E" w:tentative="1">
      <w:start w:val="1"/>
      <w:numFmt w:val="bullet"/>
      <w:lvlText w:val=""/>
      <w:lvlJc w:val="left"/>
      <w:pPr>
        <w:ind w:left="2160" w:hanging="360"/>
      </w:pPr>
      <w:rPr>
        <w:rFonts w:ascii="Wingdings" w:hAnsi="Wingdings" w:hint="default"/>
      </w:rPr>
    </w:lvl>
    <w:lvl w:ilvl="3" w:tplc="3EC8E51C" w:tentative="1">
      <w:start w:val="1"/>
      <w:numFmt w:val="bullet"/>
      <w:lvlText w:val=""/>
      <w:lvlJc w:val="left"/>
      <w:pPr>
        <w:ind w:left="2880" w:hanging="360"/>
      </w:pPr>
      <w:rPr>
        <w:rFonts w:ascii="Symbol" w:hAnsi="Symbol" w:hint="default"/>
      </w:rPr>
    </w:lvl>
    <w:lvl w:ilvl="4" w:tplc="EF867CB8" w:tentative="1">
      <w:start w:val="1"/>
      <w:numFmt w:val="bullet"/>
      <w:lvlText w:val="o"/>
      <w:lvlJc w:val="left"/>
      <w:pPr>
        <w:ind w:left="3600" w:hanging="360"/>
      </w:pPr>
      <w:rPr>
        <w:rFonts w:ascii="Courier New" w:hAnsi="Courier New" w:cs="Courier New" w:hint="default"/>
      </w:rPr>
    </w:lvl>
    <w:lvl w:ilvl="5" w:tplc="17380E8C" w:tentative="1">
      <w:start w:val="1"/>
      <w:numFmt w:val="bullet"/>
      <w:lvlText w:val=""/>
      <w:lvlJc w:val="left"/>
      <w:pPr>
        <w:ind w:left="4320" w:hanging="360"/>
      </w:pPr>
      <w:rPr>
        <w:rFonts w:ascii="Wingdings" w:hAnsi="Wingdings" w:hint="default"/>
      </w:rPr>
    </w:lvl>
    <w:lvl w:ilvl="6" w:tplc="67F0DB42" w:tentative="1">
      <w:start w:val="1"/>
      <w:numFmt w:val="bullet"/>
      <w:lvlText w:val=""/>
      <w:lvlJc w:val="left"/>
      <w:pPr>
        <w:ind w:left="5040" w:hanging="360"/>
      </w:pPr>
      <w:rPr>
        <w:rFonts w:ascii="Symbol" w:hAnsi="Symbol" w:hint="default"/>
      </w:rPr>
    </w:lvl>
    <w:lvl w:ilvl="7" w:tplc="16CA8F92" w:tentative="1">
      <w:start w:val="1"/>
      <w:numFmt w:val="bullet"/>
      <w:lvlText w:val="o"/>
      <w:lvlJc w:val="left"/>
      <w:pPr>
        <w:ind w:left="5760" w:hanging="360"/>
      </w:pPr>
      <w:rPr>
        <w:rFonts w:ascii="Courier New" w:hAnsi="Courier New" w:cs="Courier New" w:hint="default"/>
      </w:rPr>
    </w:lvl>
    <w:lvl w:ilvl="8" w:tplc="7A741FC2" w:tentative="1">
      <w:start w:val="1"/>
      <w:numFmt w:val="bullet"/>
      <w:lvlText w:val=""/>
      <w:lvlJc w:val="left"/>
      <w:pPr>
        <w:ind w:left="6480" w:hanging="360"/>
      </w:pPr>
      <w:rPr>
        <w:rFonts w:ascii="Wingdings" w:hAnsi="Wingdings" w:hint="default"/>
      </w:rPr>
    </w:lvl>
  </w:abstractNum>
  <w:abstractNum w:abstractNumId="26">
    <w:nsid w:val="4D5D1DFE"/>
    <w:multiLevelType w:val="hybridMultilevel"/>
    <w:tmpl w:val="581A6D92"/>
    <w:lvl w:ilvl="0" w:tplc="345E4D92">
      <w:start w:val="1"/>
      <w:numFmt w:val="bullet"/>
      <w:lvlText w:val=""/>
      <w:lvlJc w:val="left"/>
      <w:pPr>
        <w:ind w:left="720" w:hanging="360"/>
      </w:pPr>
      <w:rPr>
        <w:rFonts w:ascii="Symbol" w:hAnsi="Symbol" w:hint="default"/>
      </w:rPr>
    </w:lvl>
    <w:lvl w:ilvl="1" w:tplc="54B61FAA">
      <w:start w:val="1"/>
      <w:numFmt w:val="bullet"/>
      <w:lvlText w:val="o"/>
      <w:lvlJc w:val="left"/>
      <w:pPr>
        <w:ind w:left="1440" w:hanging="360"/>
      </w:pPr>
      <w:rPr>
        <w:rFonts w:ascii="Courier New" w:hAnsi="Courier New" w:cs="Courier New" w:hint="default"/>
      </w:rPr>
    </w:lvl>
    <w:lvl w:ilvl="2" w:tplc="16E23286">
      <w:start w:val="1"/>
      <w:numFmt w:val="bullet"/>
      <w:lvlText w:val=""/>
      <w:lvlJc w:val="left"/>
      <w:pPr>
        <w:ind w:left="2160" w:hanging="360"/>
      </w:pPr>
      <w:rPr>
        <w:rFonts w:ascii="Wingdings" w:hAnsi="Wingdings" w:hint="default"/>
      </w:rPr>
    </w:lvl>
    <w:lvl w:ilvl="3" w:tplc="AA32E6EC" w:tentative="1">
      <w:start w:val="1"/>
      <w:numFmt w:val="bullet"/>
      <w:lvlText w:val=""/>
      <w:lvlJc w:val="left"/>
      <w:pPr>
        <w:ind w:left="2880" w:hanging="360"/>
      </w:pPr>
      <w:rPr>
        <w:rFonts w:ascii="Symbol" w:hAnsi="Symbol" w:hint="default"/>
      </w:rPr>
    </w:lvl>
    <w:lvl w:ilvl="4" w:tplc="9A8C864C" w:tentative="1">
      <w:start w:val="1"/>
      <w:numFmt w:val="bullet"/>
      <w:lvlText w:val="o"/>
      <w:lvlJc w:val="left"/>
      <w:pPr>
        <w:ind w:left="3600" w:hanging="360"/>
      </w:pPr>
      <w:rPr>
        <w:rFonts w:ascii="Courier New" w:hAnsi="Courier New" w:cs="Courier New" w:hint="default"/>
      </w:rPr>
    </w:lvl>
    <w:lvl w:ilvl="5" w:tplc="8CB8F3F4" w:tentative="1">
      <w:start w:val="1"/>
      <w:numFmt w:val="bullet"/>
      <w:lvlText w:val=""/>
      <w:lvlJc w:val="left"/>
      <w:pPr>
        <w:ind w:left="4320" w:hanging="360"/>
      </w:pPr>
      <w:rPr>
        <w:rFonts w:ascii="Wingdings" w:hAnsi="Wingdings" w:hint="default"/>
      </w:rPr>
    </w:lvl>
    <w:lvl w:ilvl="6" w:tplc="9384CD9A" w:tentative="1">
      <w:start w:val="1"/>
      <w:numFmt w:val="bullet"/>
      <w:lvlText w:val=""/>
      <w:lvlJc w:val="left"/>
      <w:pPr>
        <w:ind w:left="5040" w:hanging="360"/>
      </w:pPr>
      <w:rPr>
        <w:rFonts w:ascii="Symbol" w:hAnsi="Symbol" w:hint="default"/>
      </w:rPr>
    </w:lvl>
    <w:lvl w:ilvl="7" w:tplc="2FD8C5F4" w:tentative="1">
      <w:start w:val="1"/>
      <w:numFmt w:val="bullet"/>
      <w:lvlText w:val="o"/>
      <w:lvlJc w:val="left"/>
      <w:pPr>
        <w:ind w:left="5760" w:hanging="360"/>
      </w:pPr>
      <w:rPr>
        <w:rFonts w:ascii="Courier New" w:hAnsi="Courier New" w:cs="Courier New" w:hint="default"/>
      </w:rPr>
    </w:lvl>
    <w:lvl w:ilvl="8" w:tplc="98741DD4" w:tentative="1">
      <w:start w:val="1"/>
      <w:numFmt w:val="bullet"/>
      <w:lvlText w:val=""/>
      <w:lvlJc w:val="left"/>
      <w:pPr>
        <w:ind w:left="6480" w:hanging="360"/>
      </w:pPr>
      <w:rPr>
        <w:rFonts w:ascii="Wingdings" w:hAnsi="Wingdings" w:hint="default"/>
      </w:rPr>
    </w:lvl>
  </w:abstractNum>
  <w:abstractNum w:abstractNumId="27">
    <w:nsid w:val="50422E29"/>
    <w:multiLevelType w:val="hybridMultilevel"/>
    <w:tmpl w:val="1C02E644"/>
    <w:lvl w:ilvl="0" w:tplc="46CC55A8">
      <w:start w:val="1"/>
      <w:numFmt w:val="decimal"/>
      <w:lvlText w:val="%1."/>
      <w:lvlJc w:val="left"/>
      <w:pPr>
        <w:ind w:left="1440" w:hanging="360"/>
      </w:pPr>
      <w:rPr>
        <w:rFonts w:hint="default"/>
      </w:rPr>
    </w:lvl>
    <w:lvl w:ilvl="1" w:tplc="A96AB390" w:tentative="1">
      <w:start w:val="1"/>
      <w:numFmt w:val="bullet"/>
      <w:lvlText w:val="o"/>
      <w:lvlJc w:val="left"/>
      <w:pPr>
        <w:ind w:left="2160" w:hanging="360"/>
      </w:pPr>
      <w:rPr>
        <w:rFonts w:ascii="Courier New" w:hAnsi="Courier New" w:cs="Courier New" w:hint="default"/>
      </w:rPr>
    </w:lvl>
    <w:lvl w:ilvl="2" w:tplc="08B6A8E4" w:tentative="1">
      <w:start w:val="1"/>
      <w:numFmt w:val="bullet"/>
      <w:lvlText w:val=""/>
      <w:lvlJc w:val="left"/>
      <w:pPr>
        <w:ind w:left="2880" w:hanging="360"/>
      </w:pPr>
      <w:rPr>
        <w:rFonts w:ascii="Wingdings" w:hAnsi="Wingdings" w:hint="default"/>
      </w:rPr>
    </w:lvl>
    <w:lvl w:ilvl="3" w:tplc="D0587F34" w:tentative="1">
      <w:start w:val="1"/>
      <w:numFmt w:val="bullet"/>
      <w:lvlText w:val=""/>
      <w:lvlJc w:val="left"/>
      <w:pPr>
        <w:ind w:left="3600" w:hanging="360"/>
      </w:pPr>
      <w:rPr>
        <w:rFonts w:ascii="Symbol" w:hAnsi="Symbol" w:hint="default"/>
      </w:rPr>
    </w:lvl>
    <w:lvl w:ilvl="4" w:tplc="7C7055C4" w:tentative="1">
      <w:start w:val="1"/>
      <w:numFmt w:val="bullet"/>
      <w:lvlText w:val="o"/>
      <w:lvlJc w:val="left"/>
      <w:pPr>
        <w:ind w:left="4320" w:hanging="360"/>
      </w:pPr>
      <w:rPr>
        <w:rFonts w:ascii="Courier New" w:hAnsi="Courier New" w:cs="Courier New" w:hint="default"/>
      </w:rPr>
    </w:lvl>
    <w:lvl w:ilvl="5" w:tplc="DAA8068A" w:tentative="1">
      <w:start w:val="1"/>
      <w:numFmt w:val="bullet"/>
      <w:lvlText w:val=""/>
      <w:lvlJc w:val="left"/>
      <w:pPr>
        <w:ind w:left="5040" w:hanging="360"/>
      </w:pPr>
      <w:rPr>
        <w:rFonts w:ascii="Wingdings" w:hAnsi="Wingdings" w:hint="default"/>
      </w:rPr>
    </w:lvl>
    <w:lvl w:ilvl="6" w:tplc="4DD43EE0" w:tentative="1">
      <w:start w:val="1"/>
      <w:numFmt w:val="bullet"/>
      <w:lvlText w:val=""/>
      <w:lvlJc w:val="left"/>
      <w:pPr>
        <w:ind w:left="5760" w:hanging="360"/>
      </w:pPr>
      <w:rPr>
        <w:rFonts w:ascii="Symbol" w:hAnsi="Symbol" w:hint="default"/>
      </w:rPr>
    </w:lvl>
    <w:lvl w:ilvl="7" w:tplc="89FE3E8E" w:tentative="1">
      <w:start w:val="1"/>
      <w:numFmt w:val="bullet"/>
      <w:lvlText w:val="o"/>
      <w:lvlJc w:val="left"/>
      <w:pPr>
        <w:ind w:left="6480" w:hanging="360"/>
      </w:pPr>
      <w:rPr>
        <w:rFonts w:ascii="Courier New" w:hAnsi="Courier New" w:cs="Courier New" w:hint="default"/>
      </w:rPr>
    </w:lvl>
    <w:lvl w:ilvl="8" w:tplc="5274B64A" w:tentative="1">
      <w:start w:val="1"/>
      <w:numFmt w:val="bullet"/>
      <w:lvlText w:val=""/>
      <w:lvlJc w:val="left"/>
      <w:pPr>
        <w:ind w:left="7200" w:hanging="360"/>
      </w:pPr>
      <w:rPr>
        <w:rFonts w:ascii="Wingdings" w:hAnsi="Wingdings" w:hint="default"/>
      </w:rPr>
    </w:lvl>
  </w:abstractNum>
  <w:abstractNum w:abstractNumId="28">
    <w:nsid w:val="50726B27"/>
    <w:multiLevelType w:val="hybridMultilevel"/>
    <w:tmpl w:val="079A1E54"/>
    <w:lvl w:ilvl="0" w:tplc="4524D446">
      <w:start w:val="1"/>
      <w:numFmt w:val="bullet"/>
      <w:lvlText w:val=""/>
      <w:lvlJc w:val="left"/>
      <w:pPr>
        <w:ind w:left="720" w:hanging="360"/>
      </w:pPr>
      <w:rPr>
        <w:rFonts w:ascii="Symbol" w:hAnsi="Symbol" w:hint="default"/>
      </w:rPr>
    </w:lvl>
    <w:lvl w:ilvl="1" w:tplc="0F267484" w:tentative="1">
      <w:start w:val="1"/>
      <w:numFmt w:val="bullet"/>
      <w:lvlText w:val="o"/>
      <w:lvlJc w:val="left"/>
      <w:pPr>
        <w:ind w:left="1440" w:hanging="360"/>
      </w:pPr>
      <w:rPr>
        <w:rFonts w:ascii="Courier New" w:hAnsi="Courier New" w:cs="Courier New" w:hint="default"/>
      </w:rPr>
    </w:lvl>
    <w:lvl w:ilvl="2" w:tplc="784C86DE" w:tentative="1">
      <w:start w:val="1"/>
      <w:numFmt w:val="bullet"/>
      <w:lvlText w:val=""/>
      <w:lvlJc w:val="left"/>
      <w:pPr>
        <w:ind w:left="2160" w:hanging="360"/>
      </w:pPr>
      <w:rPr>
        <w:rFonts w:ascii="Wingdings" w:hAnsi="Wingdings" w:hint="default"/>
      </w:rPr>
    </w:lvl>
    <w:lvl w:ilvl="3" w:tplc="8D3CB9E0" w:tentative="1">
      <w:start w:val="1"/>
      <w:numFmt w:val="bullet"/>
      <w:lvlText w:val=""/>
      <w:lvlJc w:val="left"/>
      <w:pPr>
        <w:ind w:left="2880" w:hanging="360"/>
      </w:pPr>
      <w:rPr>
        <w:rFonts w:ascii="Symbol" w:hAnsi="Symbol" w:hint="default"/>
      </w:rPr>
    </w:lvl>
    <w:lvl w:ilvl="4" w:tplc="365A9064" w:tentative="1">
      <w:start w:val="1"/>
      <w:numFmt w:val="bullet"/>
      <w:lvlText w:val="o"/>
      <w:lvlJc w:val="left"/>
      <w:pPr>
        <w:ind w:left="3600" w:hanging="360"/>
      </w:pPr>
      <w:rPr>
        <w:rFonts w:ascii="Courier New" w:hAnsi="Courier New" w:cs="Courier New" w:hint="default"/>
      </w:rPr>
    </w:lvl>
    <w:lvl w:ilvl="5" w:tplc="EC980F74" w:tentative="1">
      <w:start w:val="1"/>
      <w:numFmt w:val="bullet"/>
      <w:lvlText w:val=""/>
      <w:lvlJc w:val="left"/>
      <w:pPr>
        <w:ind w:left="4320" w:hanging="360"/>
      </w:pPr>
      <w:rPr>
        <w:rFonts w:ascii="Wingdings" w:hAnsi="Wingdings" w:hint="default"/>
      </w:rPr>
    </w:lvl>
    <w:lvl w:ilvl="6" w:tplc="1E6A1832" w:tentative="1">
      <w:start w:val="1"/>
      <w:numFmt w:val="bullet"/>
      <w:lvlText w:val=""/>
      <w:lvlJc w:val="left"/>
      <w:pPr>
        <w:ind w:left="5040" w:hanging="360"/>
      </w:pPr>
      <w:rPr>
        <w:rFonts w:ascii="Symbol" w:hAnsi="Symbol" w:hint="default"/>
      </w:rPr>
    </w:lvl>
    <w:lvl w:ilvl="7" w:tplc="7B34FE04" w:tentative="1">
      <w:start w:val="1"/>
      <w:numFmt w:val="bullet"/>
      <w:lvlText w:val="o"/>
      <w:lvlJc w:val="left"/>
      <w:pPr>
        <w:ind w:left="5760" w:hanging="360"/>
      </w:pPr>
      <w:rPr>
        <w:rFonts w:ascii="Courier New" w:hAnsi="Courier New" w:cs="Courier New" w:hint="default"/>
      </w:rPr>
    </w:lvl>
    <w:lvl w:ilvl="8" w:tplc="75CC9A56" w:tentative="1">
      <w:start w:val="1"/>
      <w:numFmt w:val="bullet"/>
      <w:lvlText w:val=""/>
      <w:lvlJc w:val="left"/>
      <w:pPr>
        <w:ind w:left="6480" w:hanging="360"/>
      </w:pPr>
      <w:rPr>
        <w:rFonts w:ascii="Wingdings" w:hAnsi="Wingdings" w:hint="default"/>
      </w:rPr>
    </w:lvl>
  </w:abstractNum>
  <w:abstractNum w:abstractNumId="29">
    <w:nsid w:val="54616772"/>
    <w:multiLevelType w:val="hybridMultilevel"/>
    <w:tmpl w:val="829C0BB2"/>
    <w:lvl w:ilvl="0" w:tplc="4ADEB18A">
      <w:start w:val="1"/>
      <w:numFmt w:val="decimal"/>
      <w:pStyle w:val="Heading2"/>
      <w:lvlText w:val="%1."/>
      <w:lvlJc w:val="left"/>
      <w:pPr>
        <w:ind w:left="720" w:hanging="360"/>
      </w:pPr>
    </w:lvl>
    <w:lvl w:ilvl="1" w:tplc="8AFE97AA" w:tentative="1">
      <w:start w:val="1"/>
      <w:numFmt w:val="lowerLetter"/>
      <w:lvlText w:val="%2."/>
      <w:lvlJc w:val="left"/>
      <w:pPr>
        <w:ind w:left="1440" w:hanging="360"/>
      </w:pPr>
    </w:lvl>
    <w:lvl w:ilvl="2" w:tplc="FB269480" w:tentative="1">
      <w:start w:val="1"/>
      <w:numFmt w:val="lowerRoman"/>
      <w:lvlText w:val="%3."/>
      <w:lvlJc w:val="right"/>
      <w:pPr>
        <w:ind w:left="2160" w:hanging="180"/>
      </w:pPr>
    </w:lvl>
    <w:lvl w:ilvl="3" w:tplc="5CE8B9AC" w:tentative="1">
      <w:start w:val="1"/>
      <w:numFmt w:val="decimal"/>
      <w:lvlText w:val="%4."/>
      <w:lvlJc w:val="left"/>
      <w:pPr>
        <w:ind w:left="2880" w:hanging="360"/>
      </w:pPr>
    </w:lvl>
    <w:lvl w:ilvl="4" w:tplc="A0DCA622" w:tentative="1">
      <w:start w:val="1"/>
      <w:numFmt w:val="lowerLetter"/>
      <w:lvlText w:val="%5."/>
      <w:lvlJc w:val="left"/>
      <w:pPr>
        <w:ind w:left="3600" w:hanging="360"/>
      </w:pPr>
    </w:lvl>
    <w:lvl w:ilvl="5" w:tplc="FE9AF04C" w:tentative="1">
      <w:start w:val="1"/>
      <w:numFmt w:val="lowerRoman"/>
      <w:lvlText w:val="%6."/>
      <w:lvlJc w:val="right"/>
      <w:pPr>
        <w:ind w:left="4320" w:hanging="180"/>
      </w:pPr>
    </w:lvl>
    <w:lvl w:ilvl="6" w:tplc="3E328F0C" w:tentative="1">
      <w:start w:val="1"/>
      <w:numFmt w:val="decimal"/>
      <w:lvlText w:val="%7."/>
      <w:lvlJc w:val="left"/>
      <w:pPr>
        <w:ind w:left="5040" w:hanging="360"/>
      </w:pPr>
    </w:lvl>
    <w:lvl w:ilvl="7" w:tplc="24B2473E" w:tentative="1">
      <w:start w:val="1"/>
      <w:numFmt w:val="lowerLetter"/>
      <w:lvlText w:val="%8."/>
      <w:lvlJc w:val="left"/>
      <w:pPr>
        <w:ind w:left="5760" w:hanging="360"/>
      </w:pPr>
    </w:lvl>
    <w:lvl w:ilvl="8" w:tplc="9CEC90DC" w:tentative="1">
      <w:start w:val="1"/>
      <w:numFmt w:val="lowerRoman"/>
      <w:lvlText w:val="%9."/>
      <w:lvlJc w:val="right"/>
      <w:pPr>
        <w:ind w:left="6480" w:hanging="180"/>
      </w:pPr>
    </w:lvl>
  </w:abstractNum>
  <w:abstractNum w:abstractNumId="30">
    <w:nsid w:val="54EE033E"/>
    <w:multiLevelType w:val="hybridMultilevel"/>
    <w:tmpl w:val="3B06DD66"/>
    <w:lvl w:ilvl="0" w:tplc="CDDAA1C6">
      <w:start w:val="1"/>
      <w:numFmt w:val="bullet"/>
      <w:lvlText w:val=""/>
      <w:lvlJc w:val="left"/>
      <w:pPr>
        <w:ind w:left="720" w:hanging="360"/>
      </w:pPr>
      <w:rPr>
        <w:rFonts w:ascii="Symbol" w:hAnsi="Symbol" w:hint="default"/>
      </w:rPr>
    </w:lvl>
    <w:lvl w:ilvl="1" w:tplc="C522571E">
      <w:start w:val="1"/>
      <w:numFmt w:val="bullet"/>
      <w:lvlText w:val="o"/>
      <w:lvlJc w:val="left"/>
      <w:pPr>
        <w:ind w:left="1440" w:hanging="360"/>
      </w:pPr>
      <w:rPr>
        <w:rFonts w:ascii="Courier New" w:hAnsi="Courier New" w:cs="Courier New" w:hint="default"/>
      </w:rPr>
    </w:lvl>
    <w:lvl w:ilvl="2" w:tplc="6DC6C792">
      <w:start w:val="1"/>
      <w:numFmt w:val="bullet"/>
      <w:lvlText w:val=""/>
      <w:lvlJc w:val="left"/>
      <w:pPr>
        <w:ind w:left="2160" w:hanging="360"/>
      </w:pPr>
      <w:rPr>
        <w:rFonts w:ascii="Wingdings" w:hAnsi="Wingdings" w:hint="default"/>
      </w:rPr>
    </w:lvl>
    <w:lvl w:ilvl="3" w:tplc="CB74CD94" w:tentative="1">
      <w:start w:val="1"/>
      <w:numFmt w:val="bullet"/>
      <w:lvlText w:val=""/>
      <w:lvlJc w:val="left"/>
      <w:pPr>
        <w:ind w:left="2880" w:hanging="360"/>
      </w:pPr>
      <w:rPr>
        <w:rFonts w:ascii="Symbol" w:hAnsi="Symbol" w:hint="default"/>
      </w:rPr>
    </w:lvl>
    <w:lvl w:ilvl="4" w:tplc="528AF650" w:tentative="1">
      <w:start w:val="1"/>
      <w:numFmt w:val="bullet"/>
      <w:lvlText w:val="o"/>
      <w:lvlJc w:val="left"/>
      <w:pPr>
        <w:ind w:left="3600" w:hanging="360"/>
      </w:pPr>
      <w:rPr>
        <w:rFonts w:ascii="Courier New" w:hAnsi="Courier New" w:cs="Courier New" w:hint="default"/>
      </w:rPr>
    </w:lvl>
    <w:lvl w:ilvl="5" w:tplc="1B3E90BE" w:tentative="1">
      <w:start w:val="1"/>
      <w:numFmt w:val="bullet"/>
      <w:lvlText w:val=""/>
      <w:lvlJc w:val="left"/>
      <w:pPr>
        <w:ind w:left="4320" w:hanging="360"/>
      </w:pPr>
      <w:rPr>
        <w:rFonts w:ascii="Wingdings" w:hAnsi="Wingdings" w:hint="default"/>
      </w:rPr>
    </w:lvl>
    <w:lvl w:ilvl="6" w:tplc="6B10C8AE" w:tentative="1">
      <w:start w:val="1"/>
      <w:numFmt w:val="bullet"/>
      <w:lvlText w:val=""/>
      <w:lvlJc w:val="left"/>
      <w:pPr>
        <w:ind w:left="5040" w:hanging="360"/>
      </w:pPr>
      <w:rPr>
        <w:rFonts w:ascii="Symbol" w:hAnsi="Symbol" w:hint="default"/>
      </w:rPr>
    </w:lvl>
    <w:lvl w:ilvl="7" w:tplc="488C99A2" w:tentative="1">
      <w:start w:val="1"/>
      <w:numFmt w:val="bullet"/>
      <w:lvlText w:val="o"/>
      <w:lvlJc w:val="left"/>
      <w:pPr>
        <w:ind w:left="5760" w:hanging="360"/>
      </w:pPr>
      <w:rPr>
        <w:rFonts w:ascii="Courier New" w:hAnsi="Courier New" w:cs="Courier New" w:hint="default"/>
      </w:rPr>
    </w:lvl>
    <w:lvl w:ilvl="8" w:tplc="63FC1556" w:tentative="1">
      <w:start w:val="1"/>
      <w:numFmt w:val="bullet"/>
      <w:lvlText w:val=""/>
      <w:lvlJc w:val="left"/>
      <w:pPr>
        <w:ind w:left="6480" w:hanging="360"/>
      </w:pPr>
      <w:rPr>
        <w:rFonts w:ascii="Wingdings" w:hAnsi="Wingdings" w:hint="default"/>
      </w:rPr>
    </w:lvl>
  </w:abstractNum>
  <w:abstractNum w:abstractNumId="31">
    <w:nsid w:val="55AE32F9"/>
    <w:multiLevelType w:val="hybridMultilevel"/>
    <w:tmpl w:val="5DC4B836"/>
    <w:lvl w:ilvl="0" w:tplc="14CC2896">
      <w:start w:val="1"/>
      <w:numFmt w:val="decimal"/>
      <w:lvlText w:val="%1."/>
      <w:lvlJc w:val="left"/>
      <w:pPr>
        <w:ind w:left="720" w:hanging="360"/>
      </w:pPr>
      <w:rPr>
        <w:rFonts w:hint="default"/>
      </w:rPr>
    </w:lvl>
    <w:lvl w:ilvl="1" w:tplc="7A3CBB4E" w:tentative="1">
      <w:start w:val="1"/>
      <w:numFmt w:val="bullet"/>
      <w:lvlText w:val="o"/>
      <w:lvlJc w:val="left"/>
      <w:pPr>
        <w:ind w:left="1440" w:hanging="360"/>
      </w:pPr>
      <w:rPr>
        <w:rFonts w:ascii="Courier New" w:hAnsi="Courier New" w:cs="Courier New" w:hint="default"/>
      </w:rPr>
    </w:lvl>
    <w:lvl w:ilvl="2" w:tplc="29BA429C" w:tentative="1">
      <w:start w:val="1"/>
      <w:numFmt w:val="bullet"/>
      <w:lvlText w:val=""/>
      <w:lvlJc w:val="left"/>
      <w:pPr>
        <w:ind w:left="2160" w:hanging="360"/>
      </w:pPr>
      <w:rPr>
        <w:rFonts w:ascii="Wingdings" w:hAnsi="Wingdings" w:hint="default"/>
      </w:rPr>
    </w:lvl>
    <w:lvl w:ilvl="3" w:tplc="B5AC3F74" w:tentative="1">
      <w:start w:val="1"/>
      <w:numFmt w:val="bullet"/>
      <w:lvlText w:val=""/>
      <w:lvlJc w:val="left"/>
      <w:pPr>
        <w:ind w:left="2880" w:hanging="360"/>
      </w:pPr>
      <w:rPr>
        <w:rFonts w:ascii="Symbol" w:hAnsi="Symbol" w:hint="default"/>
      </w:rPr>
    </w:lvl>
    <w:lvl w:ilvl="4" w:tplc="B9CC78C2" w:tentative="1">
      <w:start w:val="1"/>
      <w:numFmt w:val="bullet"/>
      <w:lvlText w:val="o"/>
      <w:lvlJc w:val="left"/>
      <w:pPr>
        <w:ind w:left="3600" w:hanging="360"/>
      </w:pPr>
      <w:rPr>
        <w:rFonts w:ascii="Courier New" w:hAnsi="Courier New" w:cs="Courier New" w:hint="default"/>
      </w:rPr>
    </w:lvl>
    <w:lvl w:ilvl="5" w:tplc="09F07F22" w:tentative="1">
      <w:start w:val="1"/>
      <w:numFmt w:val="bullet"/>
      <w:lvlText w:val=""/>
      <w:lvlJc w:val="left"/>
      <w:pPr>
        <w:ind w:left="4320" w:hanging="360"/>
      </w:pPr>
      <w:rPr>
        <w:rFonts w:ascii="Wingdings" w:hAnsi="Wingdings" w:hint="default"/>
      </w:rPr>
    </w:lvl>
    <w:lvl w:ilvl="6" w:tplc="DD34D25C" w:tentative="1">
      <w:start w:val="1"/>
      <w:numFmt w:val="bullet"/>
      <w:lvlText w:val=""/>
      <w:lvlJc w:val="left"/>
      <w:pPr>
        <w:ind w:left="5040" w:hanging="360"/>
      </w:pPr>
      <w:rPr>
        <w:rFonts w:ascii="Symbol" w:hAnsi="Symbol" w:hint="default"/>
      </w:rPr>
    </w:lvl>
    <w:lvl w:ilvl="7" w:tplc="8C18E3BE" w:tentative="1">
      <w:start w:val="1"/>
      <w:numFmt w:val="bullet"/>
      <w:lvlText w:val="o"/>
      <w:lvlJc w:val="left"/>
      <w:pPr>
        <w:ind w:left="5760" w:hanging="360"/>
      </w:pPr>
      <w:rPr>
        <w:rFonts w:ascii="Courier New" w:hAnsi="Courier New" w:cs="Courier New" w:hint="default"/>
      </w:rPr>
    </w:lvl>
    <w:lvl w:ilvl="8" w:tplc="7C868BE4" w:tentative="1">
      <w:start w:val="1"/>
      <w:numFmt w:val="bullet"/>
      <w:lvlText w:val=""/>
      <w:lvlJc w:val="left"/>
      <w:pPr>
        <w:ind w:left="6480" w:hanging="360"/>
      </w:pPr>
      <w:rPr>
        <w:rFonts w:ascii="Wingdings" w:hAnsi="Wingdings" w:hint="default"/>
      </w:rPr>
    </w:lvl>
  </w:abstractNum>
  <w:abstractNum w:abstractNumId="32">
    <w:nsid w:val="568328A3"/>
    <w:multiLevelType w:val="hybridMultilevel"/>
    <w:tmpl w:val="4462B382"/>
    <w:lvl w:ilvl="0" w:tplc="60A075D8">
      <w:start w:val="1"/>
      <w:numFmt w:val="bullet"/>
      <w:lvlText w:val=""/>
      <w:lvlJc w:val="left"/>
      <w:pPr>
        <w:ind w:left="720" w:hanging="360"/>
      </w:pPr>
      <w:rPr>
        <w:rFonts w:ascii="Symbol" w:hAnsi="Symbol" w:hint="default"/>
      </w:rPr>
    </w:lvl>
    <w:lvl w:ilvl="1" w:tplc="67661096" w:tentative="1">
      <w:start w:val="1"/>
      <w:numFmt w:val="bullet"/>
      <w:lvlText w:val="o"/>
      <w:lvlJc w:val="left"/>
      <w:pPr>
        <w:ind w:left="1440" w:hanging="360"/>
      </w:pPr>
      <w:rPr>
        <w:rFonts w:ascii="Courier New" w:hAnsi="Courier New" w:cs="Courier New" w:hint="default"/>
      </w:rPr>
    </w:lvl>
    <w:lvl w:ilvl="2" w:tplc="D1041374" w:tentative="1">
      <w:start w:val="1"/>
      <w:numFmt w:val="bullet"/>
      <w:lvlText w:val=""/>
      <w:lvlJc w:val="left"/>
      <w:pPr>
        <w:ind w:left="2160" w:hanging="360"/>
      </w:pPr>
      <w:rPr>
        <w:rFonts w:ascii="Wingdings" w:hAnsi="Wingdings" w:hint="default"/>
      </w:rPr>
    </w:lvl>
    <w:lvl w:ilvl="3" w:tplc="9CF26ECC" w:tentative="1">
      <w:start w:val="1"/>
      <w:numFmt w:val="bullet"/>
      <w:lvlText w:val=""/>
      <w:lvlJc w:val="left"/>
      <w:pPr>
        <w:ind w:left="2880" w:hanging="360"/>
      </w:pPr>
      <w:rPr>
        <w:rFonts w:ascii="Symbol" w:hAnsi="Symbol" w:hint="default"/>
      </w:rPr>
    </w:lvl>
    <w:lvl w:ilvl="4" w:tplc="ED7E8B26" w:tentative="1">
      <w:start w:val="1"/>
      <w:numFmt w:val="bullet"/>
      <w:lvlText w:val="o"/>
      <w:lvlJc w:val="left"/>
      <w:pPr>
        <w:ind w:left="3600" w:hanging="360"/>
      </w:pPr>
      <w:rPr>
        <w:rFonts w:ascii="Courier New" w:hAnsi="Courier New" w:cs="Courier New" w:hint="default"/>
      </w:rPr>
    </w:lvl>
    <w:lvl w:ilvl="5" w:tplc="D8B4EEA0" w:tentative="1">
      <w:start w:val="1"/>
      <w:numFmt w:val="bullet"/>
      <w:lvlText w:val=""/>
      <w:lvlJc w:val="left"/>
      <w:pPr>
        <w:ind w:left="4320" w:hanging="360"/>
      </w:pPr>
      <w:rPr>
        <w:rFonts w:ascii="Wingdings" w:hAnsi="Wingdings" w:hint="default"/>
      </w:rPr>
    </w:lvl>
    <w:lvl w:ilvl="6" w:tplc="12C46130" w:tentative="1">
      <w:start w:val="1"/>
      <w:numFmt w:val="bullet"/>
      <w:lvlText w:val=""/>
      <w:lvlJc w:val="left"/>
      <w:pPr>
        <w:ind w:left="5040" w:hanging="360"/>
      </w:pPr>
      <w:rPr>
        <w:rFonts w:ascii="Symbol" w:hAnsi="Symbol" w:hint="default"/>
      </w:rPr>
    </w:lvl>
    <w:lvl w:ilvl="7" w:tplc="E7E6FAC6" w:tentative="1">
      <w:start w:val="1"/>
      <w:numFmt w:val="bullet"/>
      <w:lvlText w:val="o"/>
      <w:lvlJc w:val="left"/>
      <w:pPr>
        <w:ind w:left="5760" w:hanging="360"/>
      </w:pPr>
      <w:rPr>
        <w:rFonts w:ascii="Courier New" w:hAnsi="Courier New" w:cs="Courier New" w:hint="default"/>
      </w:rPr>
    </w:lvl>
    <w:lvl w:ilvl="8" w:tplc="00AC1880" w:tentative="1">
      <w:start w:val="1"/>
      <w:numFmt w:val="bullet"/>
      <w:lvlText w:val=""/>
      <w:lvlJc w:val="left"/>
      <w:pPr>
        <w:ind w:left="6480" w:hanging="360"/>
      </w:pPr>
      <w:rPr>
        <w:rFonts w:ascii="Wingdings" w:hAnsi="Wingdings" w:hint="default"/>
      </w:rPr>
    </w:lvl>
  </w:abstractNum>
  <w:abstractNum w:abstractNumId="33">
    <w:nsid w:val="5A5F2B5A"/>
    <w:multiLevelType w:val="hybridMultilevel"/>
    <w:tmpl w:val="BDB69DF2"/>
    <w:lvl w:ilvl="0" w:tplc="0EC02660">
      <w:start w:val="1"/>
      <w:numFmt w:val="bullet"/>
      <w:lvlText w:val=""/>
      <w:lvlJc w:val="left"/>
      <w:pPr>
        <w:ind w:left="720" w:hanging="360"/>
      </w:pPr>
      <w:rPr>
        <w:rFonts w:ascii="Symbol" w:hAnsi="Symbol" w:hint="default"/>
      </w:rPr>
    </w:lvl>
    <w:lvl w:ilvl="1" w:tplc="B77208B8" w:tentative="1">
      <w:start w:val="1"/>
      <w:numFmt w:val="bullet"/>
      <w:lvlText w:val="o"/>
      <w:lvlJc w:val="left"/>
      <w:pPr>
        <w:ind w:left="1440" w:hanging="360"/>
      </w:pPr>
      <w:rPr>
        <w:rFonts w:ascii="Courier New" w:hAnsi="Courier New" w:cs="Courier New" w:hint="default"/>
      </w:rPr>
    </w:lvl>
    <w:lvl w:ilvl="2" w:tplc="C3E0F310" w:tentative="1">
      <w:start w:val="1"/>
      <w:numFmt w:val="bullet"/>
      <w:lvlText w:val=""/>
      <w:lvlJc w:val="left"/>
      <w:pPr>
        <w:ind w:left="2160" w:hanging="360"/>
      </w:pPr>
      <w:rPr>
        <w:rFonts w:ascii="Wingdings" w:hAnsi="Wingdings" w:hint="default"/>
      </w:rPr>
    </w:lvl>
    <w:lvl w:ilvl="3" w:tplc="42AE8512" w:tentative="1">
      <w:start w:val="1"/>
      <w:numFmt w:val="bullet"/>
      <w:lvlText w:val=""/>
      <w:lvlJc w:val="left"/>
      <w:pPr>
        <w:ind w:left="2880" w:hanging="360"/>
      </w:pPr>
      <w:rPr>
        <w:rFonts w:ascii="Symbol" w:hAnsi="Symbol" w:hint="default"/>
      </w:rPr>
    </w:lvl>
    <w:lvl w:ilvl="4" w:tplc="9A24EC42" w:tentative="1">
      <w:start w:val="1"/>
      <w:numFmt w:val="bullet"/>
      <w:lvlText w:val="o"/>
      <w:lvlJc w:val="left"/>
      <w:pPr>
        <w:ind w:left="3600" w:hanging="360"/>
      </w:pPr>
      <w:rPr>
        <w:rFonts w:ascii="Courier New" w:hAnsi="Courier New" w:cs="Courier New" w:hint="default"/>
      </w:rPr>
    </w:lvl>
    <w:lvl w:ilvl="5" w:tplc="2AD6B758" w:tentative="1">
      <w:start w:val="1"/>
      <w:numFmt w:val="bullet"/>
      <w:lvlText w:val=""/>
      <w:lvlJc w:val="left"/>
      <w:pPr>
        <w:ind w:left="4320" w:hanging="360"/>
      </w:pPr>
      <w:rPr>
        <w:rFonts w:ascii="Wingdings" w:hAnsi="Wingdings" w:hint="default"/>
      </w:rPr>
    </w:lvl>
    <w:lvl w:ilvl="6" w:tplc="389C110E" w:tentative="1">
      <w:start w:val="1"/>
      <w:numFmt w:val="bullet"/>
      <w:lvlText w:val=""/>
      <w:lvlJc w:val="left"/>
      <w:pPr>
        <w:ind w:left="5040" w:hanging="360"/>
      </w:pPr>
      <w:rPr>
        <w:rFonts w:ascii="Symbol" w:hAnsi="Symbol" w:hint="default"/>
      </w:rPr>
    </w:lvl>
    <w:lvl w:ilvl="7" w:tplc="B10CC302" w:tentative="1">
      <w:start w:val="1"/>
      <w:numFmt w:val="bullet"/>
      <w:lvlText w:val="o"/>
      <w:lvlJc w:val="left"/>
      <w:pPr>
        <w:ind w:left="5760" w:hanging="360"/>
      </w:pPr>
      <w:rPr>
        <w:rFonts w:ascii="Courier New" w:hAnsi="Courier New" w:cs="Courier New" w:hint="default"/>
      </w:rPr>
    </w:lvl>
    <w:lvl w:ilvl="8" w:tplc="BDE0DB38" w:tentative="1">
      <w:start w:val="1"/>
      <w:numFmt w:val="bullet"/>
      <w:lvlText w:val=""/>
      <w:lvlJc w:val="left"/>
      <w:pPr>
        <w:ind w:left="6480" w:hanging="360"/>
      </w:pPr>
      <w:rPr>
        <w:rFonts w:ascii="Wingdings" w:hAnsi="Wingdings" w:hint="default"/>
      </w:rPr>
    </w:lvl>
  </w:abstractNum>
  <w:abstractNum w:abstractNumId="34">
    <w:nsid w:val="5A931532"/>
    <w:multiLevelType w:val="hybridMultilevel"/>
    <w:tmpl w:val="B6266B7C"/>
    <w:lvl w:ilvl="0" w:tplc="F81CF992">
      <w:start w:val="1"/>
      <w:numFmt w:val="bullet"/>
      <w:lvlText w:val=""/>
      <w:lvlJc w:val="left"/>
      <w:pPr>
        <w:ind w:left="720" w:hanging="360"/>
      </w:pPr>
      <w:rPr>
        <w:rFonts w:ascii="Symbol" w:hAnsi="Symbol" w:hint="default"/>
      </w:rPr>
    </w:lvl>
    <w:lvl w:ilvl="1" w:tplc="DF08EE0C" w:tentative="1">
      <w:start w:val="1"/>
      <w:numFmt w:val="bullet"/>
      <w:lvlText w:val="o"/>
      <w:lvlJc w:val="left"/>
      <w:pPr>
        <w:ind w:left="1440" w:hanging="360"/>
      </w:pPr>
      <w:rPr>
        <w:rFonts w:ascii="Courier New" w:hAnsi="Courier New" w:cs="Courier New" w:hint="default"/>
      </w:rPr>
    </w:lvl>
    <w:lvl w:ilvl="2" w:tplc="CEF4FABE" w:tentative="1">
      <w:start w:val="1"/>
      <w:numFmt w:val="bullet"/>
      <w:lvlText w:val=""/>
      <w:lvlJc w:val="left"/>
      <w:pPr>
        <w:ind w:left="2160" w:hanging="360"/>
      </w:pPr>
      <w:rPr>
        <w:rFonts w:ascii="Wingdings" w:hAnsi="Wingdings" w:hint="default"/>
      </w:rPr>
    </w:lvl>
    <w:lvl w:ilvl="3" w:tplc="E15ABE3C" w:tentative="1">
      <w:start w:val="1"/>
      <w:numFmt w:val="bullet"/>
      <w:lvlText w:val=""/>
      <w:lvlJc w:val="left"/>
      <w:pPr>
        <w:ind w:left="2880" w:hanging="360"/>
      </w:pPr>
      <w:rPr>
        <w:rFonts w:ascii="Symbol" w:hAnsi="Symbol" w:hint="default"/>
      </w:rPr>
    </w:lvl>
    <w:lvl w:ilvl="4" w:tplc="9146B91A" w:tentative="1">
      <w:start w:val="1"/>
      <w:numFmt w:val="bullet"/>
      <w:lvlText w:val="o"/>
      <w:lvlJc w:val="left"/>
      <w:pPr>
        <w:ind w:left="3600" w:hanging="360"/>
      </w:pPr>
      <w:rPr>
        <w:rFonts w:ascii="Courier New" w:hAnsi="Courier New" w:cs="Courier New" w:hint="default"/>
      </w:rPr>
    </w:lvl>
    <w:lvl w:ilvl="5" w:tplc="A412B62C" w:tentative="1">
      <w:start w:val="1"/>
      <w:numFmt w:val="bullet"/>
      <w:lvlText w:val=""/>
      <w:lvlJc w:val="left"/>
      <w:pPr>
        <w:ind w:left="4320" w:hanging="360"/>
      </w:pPr>
      <w:rPr>
        <w:rFonts w:ascii="Wingdings" w:hAnsi="Wingdings" w:hint="default"/>
      </w:rPr>
    </w:lvl>
    <w:lvl w:ilvl="6" w:tplc="5B86B9C8" w:tentative="1">
      <w:start w:val="1"/>
      <w:numFmt w:val="bullet"/>
      <w:lvlText w:val=""/>
      <w:lvlJc w:val="left"/>
      <w:pPr>
        <w:ind w:left="5040" w:hanging="360"/>
      </w:pPr>
      <w:rPr>
        <w:rFonts w:ascii="Symbol" w:hAnsi="Symbol" w:hint="default"/>
      </w:rPr>
    </w:lvl>
    <w:lvl w:ilvl="7" w:tplc="CBC856A6" w:tentative="1">
      <w:start w:val="1"/>
      <w:numFmt w:val="bullet"/>
      <w:lvlText w:val="o"/>
      <w:lvlJc w:val="left"/>
      <w:pPr>
        <w:ind w:left="5760" w:hanging="360"/>
      </w:pPr>
      <w:rPr>
        <w:rFonts w:ascii="Courier New" w:hAnsi="Courier New" w:cs="Courier New" w:hint="default"/>
      </w:rPr>
    </w:lvl>
    <w:lvl w:ilvl="8" w:tplc="97947972" w:tentative="1">
      <w:start w:val="1"/>
      <w:numFmt w:val="bullet"/>
      <w:lvlText w:val=""/>
      <w:lvlJc w:val="left"/>
      <w:pPr>
        <w:ind w:left="6480" w:hanging="360"/>
      </w:pPr>
      <w:rPr>
        <w:rFonts w:ascii="Wingdings" w:hAnsi="Wingdings" w:hint="default"/>
      </w:rPr>
    </w:lvl>
  </w:abstractNum>
  <w:abstractNum w:abstractNumId="35">
    <w:nsid w:val="5C131AB6"/>
    <w:multiLevelType w:val="hybridMultilevel"/>
    <w:tmpl w:val="0248E66C"/>
    <w:lvl w:ilvl="0" w:tplc="08560C9E">
      <w:start w:val="1"/>
      <w:numFmt w:val="bullet"/>
      <w:lvlText w:val=""/>
      <w:lvlJc w:val="left"/>
      <w:pPr>
        <w:ind w:left="720" w:hanging="360"/>
      </w:pPr>
      <w:rPr>
        <w:rFonts w:ascii="Symbol" w:hAnsi="Symbol" w:hint="default"/>
      </w:rPr>
    </w:lvl>
    <w:lvl w:ilvl="1" w:tplc="4EC08DF4">
      <w:start w:val="1"/>
      <w:numFmt w:val="bullet"/>
      <w:lvlText w:val="o"/>
      <w:lvlJc w:val="left"/>
      <w:pPr>
        <w:ind w:left="1440" w:hanging="360"/>
      </w:pPr>
      <w:rPr>
        <w:rFonts w:ascii="Courier New" w:hAnsi="Courier New" w:cs="Courier New" w:hint="default"/>
      </w:rPr>
    </w:lvl>
    <w:lvl w:ilvl="2" w:tplc="68AE617E" w:tentative="1">
      <w:start w:val="1"/>
      <w:numFmt w:val="bullet"/>
      <w:lvlText w:val=""/>
      <w:lvlJc w:val="left"/>
      <w:pPr>
        <w:ind w:left="2160" w:hanging="360"/>
      </w:pPr>
      <w:rPr>
        <w:rFonts w:ascii="Wingdings" w:hAnsi="Wingdings" w:hint="default"/>
      </w:rPr>
    </w:lvl>
    <w:lvl w:ilvl="3" w:tplc="B400F6C4" w:tentative="1">
      <w:start w:val="1"/>
      <w:numFmt w:val="bullet"/>
      <w:lvlText w:val=""/>
      <w:lvlJc w:val="left"/>
      <w:pPr>
        <w:ind w:left="2880" w:hanging="360"/>
      </w:pPr>
      <w:rPr>
        <w:rFonts w:ascii="Symbol" w:hAnsi="Symbol" w:hint="default"/>
      </w:rPr>
    </w:lvl>
    <w:lvl w:ilvl="4" w:tplc="6AEC76FE" w:tentative="1">
      <w:start w:val="1"/>
      <w:numFmt w:val="bullet"/>
      <w:lvlText w:val="o"/>
      <w:lvlJc w:val="left"/>
      <w:pPr>
        <w:ind w:left="3600" w:hanging="360"/>
      </w:pPr>
      <w:rPr>
        <w:rFonts w:ascii="Courier New" w:hAnsi="Courier New" w:cs="Courier New" w:hint="default"/>
      </w:rPr>
    </w:lvl>
    <w:lvl w:ilvl="5" w:tplc="81727868" w:tentative="1">
      <w:start w:val="1"/>
      <w:numFmt w:val="bullet"/>
      <w:lvlText w:val=""/>
      <w:lvlJc w:val="left"/>
      <w:pPr>
        <w:ind w:left="4320" w:hanging="360"/>
      </w:pPr>
      <w:rPr>
        <w:rFonts w:ascii="Wingdings" w:hAnsi="Wingdings" w:hint="default"/>
      </w:rPr>
    </w:lvl>
    <w:lvl w:ilvl="6" w:tplc="96640C60" w:tentative="1">
      <w:start w:val="1"/>
      <w:numFmt w:val="bullet"/>
      <w:lvlText w:val=""/>
      <w:lvlJc w:val="left"/>
      <w:pPr>
        <w:ind w:left="5040" w:hanging="360"/>
      </w:pPr>
      <w:rPr>
        <w:rFonts w:ascii="Symbol" w:hAnsi="Symbol" w:hint="default"/>
      </w:rPr>
    </w:lvl>
    <w:lvl w:ilvl="7" w:tplc="10944748" w:tentative="1">
      <w:start w:val="1"/>
      <w:numFmt w:val="bullet"/>
      <w:lvlText w:val="o"/>
      <w:lvlJc w:val="left"/>
      <w:pPr>
        <w:ind w:left="5760" w:hanging="360"/>
      </w:pPr>
      <w:rPr>
        <w:rFonts w:ascii="Courier New" w:hAnsi="Courier New" w:cs="Courier New" w:hint="default"/>
      </w:rPr>
    </w:lvl>
    <w:lvl w:ilvl="8" w:tplc="E6D87A52" w:tentative="1">
      <w:start w:val="1"/>
      <w:numFmt w:val="bullet"/>
      <w:lvlText w:val=""/>
      <w:lvlJc w:val="left"/>
      <w:pPr>
        <w:ind w:left="6480" w:hanging="360"/>
      </w:pPr>
      <w:rPr>
        <w:rFonts w:ascii="Wingdings" w:hAnsi="Wingdings" w:hint="default"/>
      </w:rPr>
    </w:lvl>
  </w:abstractNum>
  <w:abstractNum w:abstractNumId="36">
    <w:nsid w:val="5FC018B2"/>
    <w:multiLevelType w:val="hybridMultilevel"/>
    <w:tmpl w:val="2108B2D0"/>
    <w:lvl w:ilvl="0" w:tplc="A364D57E">
      <w:start w:val="1"/>
      <w:numFmt w:val="decimal"/>
      <w:lvlText w:val="%1."/>
      <w:lvlJc w:val="left"/>
      <w:pPr>
        <w:ind w:left="806" w:hanging="360"/>
      </w:pPr>
      <w:rPr>
        <w:rFonts w:hint="default"/>
      </w:rPr>
    </w:lvl>
    <w:lvl w:ilvl="1" w:tplc="E6B8A776">
      <w:start w:val="1"/>
      <w:numFmt w:val="bullet"/>
      <w:lvlText w:val="o"/>
      <w:lvlJc w:val="left"/>
      <w:pPr>
        <w:ind w:left="1526" w:hanging="360"/>
      </w:pPr>
      <w:rPr>
        <w:rFonts w:ascii="Courier New" w:hAnsi="Courier New" w:cs="Courier New" w:hint="default"/>
      </w:rPr>
    </w:lvl>
    <w:lvl w:ilvl="2" w:tplc="F4424DE2" w:tentative="1">
      <w:start w:val="1"/>
      <w:numFmt w:val="bullet"/>
      <w:lvlText w:val=""/>
      <w:lvlJc w:val="left"/>
      <w:pPr>
        <w:ind w:left="2246" w:hanging="360"/>
      </w:pPr>
      <w:rPr>
        <w:rFonts w:ascii="Wingdings" w:hAnsi="Wingdings" w:hint="default"/>
      </w:rPr>
    </w:lvl>
    <w:lvl w:ilvl="3" w:tplc="6F162C9A" w:tentative="1">
      <w:start w:val="1"/>
      <w:numFmt w:val="bullet"/>
      <w:lvlText w:val=""/>
      <w:lvlJc w:val="left"/>
      <w:pPr>
        <w:ind w:left="2966" w:hanging="360"/>
      </w:pPr>
      <w:rPr>
        <w:rFonts w:ascii="Symbol" w:hAnsi="Symbol" w:hint="default"/>
      </w:rPr>
    </w:lvl>
    <w:lvl w:ilvl="4" w:tplc="77D49594" w:tentative="1">
      <w:start w:val="1"/>
      <w:numFmt w:val="bullet"/>
      <w:lvlText w:val="o"/>
      <w:lvlJc w:val="left"/>
      <w:pPr>
        <w:ind w:left="3686" w:hanging="360"/>
      </w:pPr>
      <w:rPr>
        <w:rFonts w:ascii="Courier New" w:hAnsi="Courier New" w:cs="Courier New" w:hint="default"/>
      </w:rPr>
    </w:lvl>
    <w:lvl w:ilvl="5" w:tplc="DEDE6F7E" w:tentative="1">
      <w:start w:val="1"/>
      <w:numFmt w:val="bullet"/>
      <w:lvlText w:val=""/>
      <w:lvlJc w:val="left"/>
      <w:pPr>
        <w:ind w:left="4406" w:hanging="360"/>
      </w:pPr>
      <w:rPr>
        <w:rFonts w:ascii="Wingdings" w:hAnsi="Wingdings" w:hint="default"/>
      </w:rPr>
    </w:lvl>
    <w:lvl w:ilvl="6" w:tplc="AE08E5A6" w:tentative="1">
      <w:start w:val="1"/>
      <w:numFmt w:val="bullet"/>
      <w:lvlText w:val=""/>
      <w:lvlJc w:val="left"/>
      <w:pPr>
        <w:ind w:left="5126" w:hanging="360"/>
      </w:pPr>
      <w:rPr>
        <w:rFonts w:ascii="Symbol" w:hAnsi="Symbol" w:hint="default"/>
      </w:rPr>
    </w:lvl>
    <w:lvl w:ilvl="7" w:tplc="B058C394" w:tentative="1">
      <w:start w:val="1"/>
      <w:numFmt w:val="bullet"/>
      <w:lvlText w:val="o"/>
      <w:lvlJc w:val="left"/>
      <w:pPr>
        <w:ind w:left="5846" w:hanging="360"/>
      </w:pPr>
      <w:rPr>
        <w:rFonts w:ascii="Courier New" w:hAnsi="Courier New" w:cs="Courier New" w:hint="default"/>
      </w:rPr>
    </w:lvl>
    <w:lvl w:ilvl="8" w:tplc="A0F0B046" w:tentative="1">
      <w:start w:val="1"/>
      <w:numFmt w:val="bullet"/>
      <w:lvlText w:val=""/>
      <w:lvlJc w:val="left"/>
      <w:pPr>
        <w:ind w:left="6566" w:hanging="360"/>
      </w:pPr>
      <w:rPr>
        <w:rFonts w:ascii="Wingdings" w:hAnsi="Wingdings" w:hint="default"/>
      </w:rPr>
    </w:lvl>
  </w:abstractNum>
  <w:abstractNum w:abstractNumId="37">
    <w:nsid w:val="60850D94"/>
    <w:multiLevelType w:val="hybridMultilevel"/>
    <w:tmpl w:val="850A79B8"/>
    <w:lvl w:ilvl="0" w:tplc="018CC4EC">
      <w:start w:val="1"/>
      <w:numFmt w:val="bullet"/>
      <w:lvlText w:val=""/>
      <w:lvlJc w:val="left"/>
      <w:pPr>
        <w:ind w:left="720" w:hanging="360"/>
      </w:pPr>
      <w:rPr>
        <w:rFonts w:ascii="Symbol" w:hAnsi="Symbol" w:hint="default"/>
      </w:rPr>
    </w:lvl>
    <w:lvl w:ilvl="1" w:tplc="183C0314" w:tentative="1">
      <w:start w:val="1"/>
      <w:numFmt w:val="bullet"/>
      <w:lvlText w:val="o"/>
      <w:lvlJc w:val="left"/>
      <w:pPr>
        <w:ind w:left="1440" w:hanging="360"/>
      </w:pPr>
      <w:rPr>
        <w:rFonts w:ascii="Courier New" w:hAnsi="Courier New" w:cs="Courier New" w:hint="default"/>
      </w:rPr>
    </w:lvl>
    <w:lvl w:ilvl="2" w:tplc="92D0DEBA" w:tentative="1">
      <w:start w:val="1"/>
      <w:numFmt w:val="bullet"/>
      <w:lvlText w:val=""/>
      <w:lvlJc w:val="left"/>
      <w:pPr>
        <w:ind w:left="2160" w:hanging="360"/>
      </w:pPr>
      <w:rPr>
        <w:rFonts w:ascii="Wingdings" w:hAnsi="Wingdings" w:hint="default"/>
      </w:rPr>
    </w:lvl>
    <w:lvl w:ilvl="3" w:tplc="4990AFD0" w:tentative="1">
      <w:start w:val="1"/>
      <w:numFmt w:val="bullet"/>
      <w:lvlText w:val=""/>
      <w:lvlJc w:val="left"/>
      <w:pPr>
        <w:ind w:left="2880" w:hanging="360"/>
      </w:pPr>
      <w:rPr>
        <w:rFonts w:ascii="Symbol" w:hAnsi="Symbol" w:hint="default"/>
      </w:rPr>
    </w:lvl>
    <w:lvl w:ilvl="4" w:tplc="74986892" w:tentative="1">
      <w:start w:val="1"/>
      <w:numFmt w:val="bullet"/>
      <w:lvlText w:val="o"/>
      <w:lvlJc w:val="left"/>
      <w:pPr>
        <w:ind w:left="3600" w:hanging="360"/>
      </w:pPr>
      <w:rPr>
        <w:rFonts w:ascii="Courier New" w:hAnsi="Courier New" w:cs="Courier New" w:hint="default"/>
      </w:rPr>
    </w:lvl>
    <w:lvl w:ilvl="5" w:tplc="15BE67B2" w:tentative="1">
      <w:start w:val="1"/>
      <w:numFmt w:val="bullet"/>
      <w:lvlText w:val=""/>
      <w:lvlJc w:val="left"/>
      <w:pPr>
        <w:ind w:left="4320" w:hanging="360"/>
      </w:pPr>
      <w:rPr>
        <w:rFonts w:ascii="Wingdings" w:hAnsi="Wingdings" w:hint="default"/>
      </w:rPr>
    </w:lvl>
    <w:lvl w:ilvl="6" w:tplc="857C581A" w:tentative="1">
      <w:start w:val="1"/>
      <w:numFmt w:val="bullet"/>
      <w:lvlText w:val=""/>
      <w:lvlJc w:val="left"/>
      <w:pPr>
        <w:ind w:left="5040" w:hanging="360"/>
      </w:pPr>
      <w:rPr>
        <w:rFonts w:ascii="Symbol" w:hAnsi="Symbol" w:hint="default"/>
      </w:rPr>
    </w:lvl>
    <w:lvl w:ilvl="7" w:tplc="540809B6" w:tentative="1">
      <w:start w:val="1"/>
      <w:numFmt w:val="bullet"/>
      <w:lvlText w:val="o"/>
      <w:lvlJc w:val="left"/>
      <w:pPr>
        <w:ind w:left="5760" w:hanging="360"/>
      </w:pPr>
      <w:rPr>
        <w:rFonts w:ascii="Courier New" w:hAnsi="Courier New" w:cs="Courier New" w:hint="default"/>
      </w:rPr>
    </w:lvl>
    <w:lvl w:ilvl="8" w:tplc="F8F8DC10" w:tentative="1">
      <w:start w:val="1"/>
      <w:numFmt w:val="bullet"/>
      <w:lvlText w:val=""/>
      <w:lvlJc w:val="left"/>
      <w:pPr>
        <w:ind w:left="6480" w:hanging="360"/>
      </w:pPr>
      <w:rPr>
        <w:rFonts w:ascii="Wingdings" w:hAnsi="Wingdings" w:hint="default"/>
      </w:rPr>
    </w:lvl>
  </w:abstractNum>
  <w:abstractNum w:abstractNumId="38">
    <w:nsid w:val="62035FEF"/>
    <w:multiLevelType w:val="hybridMultilevel"/>
    <w:tmpl w:val="3AF65EFE"/>
    <w:lvl w:ilvl="0" w:tplc="81C0441A">
      <w:start w:val="1"/>
      <w:numFmt w:val="bullet"/>
      <w:lvlText w:val=""/>
      <w:lvlJc w:val="left"/>
      <w:pPr>
        <w:ind w:left="720" w:hanging="360"/>
      </w:pPr>
      <w:rPr>
        <w:rFonts w:ascii="Symbol" w:hAnsi="Symbol" w:hint="default"/>
      </w:rPr>
    </w:lvl>
    <w:lvl w:ilvl="1" w:tplc="F4643BB6">
      <w:start w:val="1"/>
      <w:numFmt w:val="bullet"/>
      <w:lvlText w:val="o"/>
      <w:lvlJc w:val="left"/>
      <w:pPr>
        <w:ind w:left="1440" w:hanging="360"/>
      </w:pPr>
      <w:rPr>
        <w:rFonts w:ascii="Courier New" w:hAnsi="Courier New" w:cs="Courier New" w:hint="default"/>
      </w:rPr>
    </w:lvl>
    <w:lvl w:ilvl="2" w:tplc="44A25B06" w:tentative="1">
      <w:start w:val="1"/>
      <w:numFmt w:val="bullet"/>
      <w:lvlText w:val=""/>
      <w:lvlJc w:val="left"/>
      <w:pPr>
        <w:ind w:left="2160" w:hanging="360"/>
      </w:pPr>
      <w:rPr>
        <w:rFonts w:ascii="Wingdings" w:hAnsi="Wingdings" w:hint="default"/>
      </w:rPr>
    </w:lvl>
    <w:lvl w:ilvl="3" w:tplc="70549F1E" w:tentative="1">
      <w:start w:val="1"/>
      <w:numFmt w:val="bullet"/>
      <w:lvlText w:val=""/>
      <w:lvlJc w:val="left"/>
      <w:pPr>
        <w:ind w:left="2880" w:hanging="360"/>
      </w:pPr>
      <w:rPr>
        <w:rFonts w:ascii="Symbol" w:hAnsi="Symbol" w:hint="default"/>
      </w:rPr>
    </w:lvl>
    <w:lvl w:ilvl="4" w:tplc="EA4E68A4" w:tentative="1">
      <w:start w:val="1"/>
      <w:numFmt w:val="bullet"/>
      <w:lvlText w:val="o"/>
      <w:lvlJc w:val="left"/>
      <w:pPr>
        <w:ind w:left="3600" w:hanging="360"/>
      </w:pPr>
      <w:rPr>
        <w:rFonts w:ascii="Courier New" w:hAnsi="Courier New" w:cs="Courier New" w:hint="default"/>
      </w:rPr>
    </w:lvl>
    <w:lvl w:ilvl="5" w:tplc="B3881C90" w:tentative="1">
      <w:start w:val="1"/>
      <w:numFmt w:val="bullet"/>
      <w:lvlText w:val=""/>
      <w:lvlJc w:val="left"/>
      <w:pPr>
        <w:ind w:left="4320" w:hanging="360"/>
      </w:pPr>
      <w:rPr>
        <w:rFonts w:ascii="Wingdings" w:hAnsi="Wingdings" w:hint="default"/>
      </w:rPr>
    </w:lvl>
    <w:lvl w:ilvl="6" w:tplc="1FCC4E24" w:tentative="1">
      <w:start w:val="1"/>
      <w:numFmt w:val="bullet"/>
      <w:lvlText w:val=""/>
      <w:lvlJc w:val="left"/>
      <w:pPr>
        <w:ind w:left="5040" w:hanging="360"/>
      </w:pPr>
      <w:rPr>
        <w:rFonts w:ascii="Symbol" w:hAnsi="Symbol" w:hint="default"/>
      </w:rPr>
    </w:lvl>
    <w:lvl w:ilvl="7" w:tplc="2B7C9634" w:tentative="1">
      <w:start w:val="1"/>
      <w:numFmt w:val="bullet"/>
      <w:lvlText w:val="o"/>
      <w:lvlJc w:val="left"/>
      <w:pPr>
        <w:ind w:left="5760" w:hanging="360"/>
      </w:pPr>
      <w:rPr>
        <w:rFonts w:ascii="Courier New" w:hAnsi="Courier New" w:cs="Courier New" w:hint="default"/>
      </w:rPr>
    </w:lvl>
    <w:lvl w:ilvl="8" w:tplc="F37EE38C" w:tentative="1">
      <w:start w:val="1"/>
      <w:numFmt w:val="bullet"/>
      <w:lvlText w:val=""/>
      <w:lvlJc w:val="left"/>
      <w:pPr>
        <w:ind w:left="6480" w:hanging="360"/>
      </w:pPr>
      <w:rPr>
        <w:rFonts w:ascii="Wingdings" w:hAnsi="Wingdings" w:hint="default"/>
      </w:rPr>
    </w:lvl>
  </w:abstractNum>
  <w:abstractNum w:abstractNumId="39">
    <w:nsid w:val="64E44D63"/>
    <w:multiLevelType w:val="hybridMultilevel"/>
    <w:tmpl w:val="4C1E68F2"/>
    <w:lvl w:ilvl="0" w:tplc="D88E6EE6">
      <w:start w:val="1"/>
      <w:numFmt w:val="bullet"/>
      <w:lvlText w:val=""/>
      <w:lvlJc w:val="left"/>
      <w:pPr>
        <w:ind w:left="720" w:hanging="360"/>
      </w:pPr>
      <w:rPr>
        <w:rFonts w:ascii="Symbol" w:hAnsi="Symbol" w:hint="default"/>
      </w:rPr>
    </w:lvl>
    <w:lvl w:ilvl="1" w:tplc="0936A6C2">
      <w:start w:val="1"/>
      <w:numFmt w:val="bullet"/>
      <w:lvlText w:val="o"/>
      <w:lvlJc w:val="left"/>
      <w:pPr>
        <w:ind w:left="1440" w:hanging="360"/>
      </w:pPr>
      <w:rPr>
        <w:rFonts w:ascii="Courier New" w:hAnsi="Courier New" w:cs="Courier New" w:hint="default"/>
      </w:rPr>
    </w:lvl>
    <w:lvl w:ilvl="2" w:tplc="F28C7A28">
      <w:start w:val="1"/>
      <w:numFmt w:val="decimal"/>
      <w:lvlText w:val="%3."/>
      <w:lvlJc w:val="left"/>
      <w:pPr>
        <w:ind w:left="2160" w:hanging="360"/>
      </w:pPr>
      <w:rPr>
        <w:rFonts w:hint="default"/>
      </w:rPr>
    </w:lvl>
    <w:lvl w:ilvl="3" w:tplc="D786BF36" w:tentative="1">
      <w:start w:val="1"/>
      <w:numFmt w:val="bullet"/>
      <w:lvlText w:val=""/>
      <w:lvlJc w:val="left"/>
      <w:pPr>
        <w:ind w:left="2880" w:hanging="360"/>
      </w:pPr>
      <w:rPr>
        <w:rFonts w:ascii="Symbol" w:hAnsi="Symbol" w:hint="default"/>
      </w:rPr>
    </w:lvl>
    <w:lvl w:ilvl="4" w:tplc="089A4888" w:tentative="1">
      <w:start w:val="1"/>
      <w:numFmt w:val="bullet"/>
      <w:lvlText w:val="o"/>
      <w:lvlJc w:val="left"/>
      <w:pPr>
        <w:ind w:left="3600" w:hanging="360"/>
      </w:pPr>
      <w:rPr>
        <w:rFonts w:ascii="Courier New" w:hAnsi="Courier New" w:cs="Courier New" w:hint="default"/>
      </w:rPr>
    </w:lvl>
    <w:lvl w:ilvl="5" w:tplc="DD1870A2" w:tentative="1">
      <w:start w:val="1"/>
      <w:numFmt w:val="bullet"/>
      <w:lvlText w:val=""/>
      <w:lvlJc w:val="left"/>
      <w:pPr>
        <w:ind w:left="4320" w:hanging="360"/>
      </w:pPr>
      <w:rPr>
        <w:rFonts w:ascii="Wingdings" w:hAnsi="Wingdings" w:hint="default"/>
      </w:rPr>
    </w:lvl>
    <w:lvl w:ilvl="6" w:tplc="7B40D1A2" w:tentative="1">
      <w:start w:val="1"/>
      <w:numFmt w:val="bullet"/>
      <w:lvlText w:val=""/>
      <w:lvlJc w:val="left"/>
      <w:pPr>
        <w:ind w:left="5040" w:hanging="360"/>
      </w:pPr>
      <w:rPr>
        <w:rFonts w:ascii="Symbol" w:hAnsi="Symbol" w:hint="default"/>
      </w:rPr>
    </w:lvl>
    <w:lvl w:ilvl="7" w:tplc="CB52B84C" w:tentative="1">
      <w:start w:val="1"/>
      <w:numFmt w:val="bullet"/>
      <w:lvlText w:val="o"/>
      <w:lvlJc w:val="left"/>
      <w:pPr>
        <w:ind w:left="5760" w:hanging="360"/>
      </w:pPr>
      <w:rPr>
        <w:rFonts w:ascii="Courier New" w:hAnsi="Courier New" w:cs="Courier New" w:hint="default"/>
      </w:rPr>
    </w:lvl>
    <w:lvl w:ilvl="8" w:tplc="C26A156C" w:tentative="1">
      <w:start w:val="1"/>
      <w:numFmt w:val="bullet"/>
      <w:lvlText w:val=""/>
      <w:lvlJc w:val="left"/>
      <w:pPr>
        <w:ind w:left="6480" w:hanging="360"/>
      </w:pPr>
      <w:rPr>
        <w:rFonts w:ascii="Wingdings" w:hAnsi="Wingdings" w:hint="default"/>
      </w:rPr>
    </w:lvl>
  </w:abstractNum>
  <w:abstractNum w:abstractNumId="40">
    <w:nsid w:val="68AA0CCE"/>
    <w:multiLevelType w:val="hybridMultilevel"/>
    <w:tmpl w:val="323A57F2"/>
    <w:lvl w:ilvl="0" w:tplc="597ECEFA">
      <w:start w:val="1"/>
      <w:numFmt w:val="bullet"/>
      <w:lvlText w:val=""/>
      <w:lvlJc w:val="left"/>
      <w:pPr>
        <w:ind w:left="720" w:hanging="360"/>
      </w:pPr>
      <w:rPr>
        <w:rFonts w:ascii="Symbol" w:hAnsi="Symbol" w:hint="default"/>
      </w:rPr>
    </w:lvl>
    <w:lvl w:ilvl="1" w:tplc="EB466466">
      <w:start w:val="1"/>
      <w:numFmt w:val="bullet"/>
      <w:lvlText w:val="o"/>
      <w:lvlJc w:val="left"/>
      <w:pPr>
        <w:ind w:left="1440" w:hanging="360"/>
      </w:pPr>
      <w:rPr>
        <w:rFonts w:ascii="Courier New" w:hAnsi="Courier New" w:cs="Courier New" w:hint="default"/>
      </w:rPr>
    </w:lvl>
    <w:lvl w:ilvl="2" w:tplc="1856E2BA">
      <w:start w:val="1"/>
      <w:numFmt w:val="bullet"/>
      <w:lvlText w:val=""/>
      <w:lvlJc w:val="left"/>
      <w:pPr>
        <w:ind w:left="2160" w:hanging="360"/>
      </w:pPr>
      <w:rPr>
        <w:rFonts w:ascii="Wingdings" w:hAnsi="Wingdings" w:hint="default"/>
      </w:rPr>
    </w:lvl>
    <w:lvl w:ilvl="3" w:tplc="A54A9E0E">
      <w:start w:val="1"/>
      <w:numFmt w:val="bullet"/>
      <w:lvlText w:val=""/>
      <w:lvlJc w:val="left"/>
      <w:pPr>
        <w:ind w:left="2880" w:hanging="360"/>
      </w:pPr>
      <w:rPr>
        <w:rFonts w:ascii="Symbol" w:hAnsi="Symbol" w:hint="default"/>
      </w:rPr>
    </w:lvl>
    <w:lvl w:ilvl="4" w:tplc="1C2C4566">
      <w:start w:val="1"/>
      <w:numFmt w:val="bullet"/>
      <w:lvlText w:val="o"/>
      <w:lvlJc w:val="left"/>
      <w:pPr>
        <w:ind w:left="3600" w:hanging="360"/>
      </w:pPr>
      <w:rPr>
        <w:rFonts w:ascii="Courier New" w:hAnsi="Courier New" w:cs="Courier New" w:hint="default"/>
      </w:rPr>
    </w:lvl>
    <w:lvl w:ilvl="5" w:tplc="C7A49C72">
      <w:start w:val="1"/>
      <w:numFmt w:val="bullet"/>
      <w:lvlText w:val=""/>
      <w:lvlJc w:val="left"/>
      <w:pPr>
        <w:ind w:left="4320" w:hanging="360"/>
      </w:pPr>
      <w:rPr>
        <w:rFonts w:ascii="Wingdings" w:hAnsi="Wingdings" w:hint="default"/>
      </w:rPr>
    </w:lvl>
    <w:lvl w:ilvl="6" w:tplc="50E2715E">
      <w:start w:val="1"/>
      <w:numFmt w:val="bullet"/>
      <w:lvlText w:val=""/>
      <w:lvlJc w:val="left"/>
      <w:pPr>
        <w:ind w:left="5040" w:hanging="360"/>
      </w:pPr>
      <w:rPr>
        <w:rFonts w:ascii="Symbol" w:hAnsi="Symbol" w:hint="default"/>
      </w:rPr>
    </w:lvl>
    <w:lvl w:ilvl="7" w:tplc="86A04C6A">
      <w:start w:val="1"/>
      <w:numFmt w:val="bullet"/>
      <w:lvlText w:val="o"/>
      <w:lvlJc w:val="left"/>
      <w:pPr>
        <w:ind w:left="5760" w:hanging="360"/>
      </w:pPr>
      <w:rPr>
        <w:rFonts w:ascii="Courier New" w:hAnsi="Courier New" w:cs="Courier New" w:hint="default"/>
      </w:rPr>
    </w:lvl>
    <w:lvl w:ilvl="8" w:tplc="E8A471E8">
      <w:start w:val="1"/>
      <w:numFmt w:val="bullet"/>
      <w:lvlText w:val=""/>
      <w:lvlJc w:val="left"/>
      <w:pPr>
        <w:ind w:left="6480" w:hanging="360"/>
      </w:pPr>
      <w:rPr>
        <w:rFonts w:ascii="Wingdings" w:hAnsi="Wingdings" w:hint="default"/>
      </w:rPr>
    </w:lvl>
  </w:abstractNum>
  <w:abstractNum w:abstractNumId="41">
    <w:nsid w:val="69010672"/>
    <w:multiLevelType w:val="hybridMultilevel"/>
    <w:tmpl w:val="FA8EE2CC"/>
    <w:lvl w:ilvl="0" w:tplc="786059A8">
      <w:start w:val="1"/>
      <w:numFmt w:val="bullet"/>
      <w:lvlText w:val=""/>
      <w:lvlJc w:val="left"/>
      <w:pPr>
        <w:ind w:left="720" w:hanging="360"/>
      </w:pPr>
      <w:rPr>
        <w:rFonts w:ascii="Symbol" w:hAnsi="Symbol" w:hint="default"/>
      </w:rPr>
    </w:lvl>
    <w:lvl w:ilvl="1" w:tplc="DD42CE18">
      <w:start w:val="1"/>
      <w:numFmt w:val="bullet"/>
      <w:lvlText w:val="o"/>
      <w:lvlJc w:val="left"/>
      <w:pPr>
        <w:ind w:left="1440" w:hanging="360"/>
      </w:pPr>
      <w:rPr>
        <w:rFonts w:ascii="Courier New" w:hAnsi="Courier New" w:cs="Courier New" w:hint="default"/>
      </w:rPr>
    </w:lvl>
    <w:lvl w:ilvl="2" w:tplc="06B0DF1E" w:tentative="1">
      <w:start w:val="1"/>
      <w:numFmt w:val="bullet"/>
      <w:lvlText w:val=""/>
      <w:lvlJc w:val="left"/>
      <w:pPr>
        <w:ind w:left="2160" w:hanging="360"/>
      </w:pPr>
      <w:rPr>
        <w:rFonts w:ascii="Wingdings" w:hAnsi="Wingdings" w:hint="default"/>
      </w:rPr>
    </w:lvl>
    <w:lvl w:ilvl="3" w:tplc="01AC957A" w:tentative="1">
      <w:start w:val="1"/>
      <w:numFmt w:val="bullet"/>
      <w:lvlText w:val=""/>
      <w:lvlJc w:val="left"/>
      <w:pPr>
        <w:ind w:left="2880" w:hanging="360"/>
      </w:pPr>
      <w:rPr>
        <w:rFonts w:ascii="Symbol" w:hAnsi="Symbol" w:hint="default"/>
      </w:rPr>
    </w:lvl>
    <w:lvl w:ilvl="4" w:tplc="094AB86E" w:tentative="1">
      <w:start w:val="1"/>
      <w:numFmt w:val="bullet"/>
      <w:lvlText w:val="o"/>
      <w:lvlJc w:val="left"/>
      <w:pPr>
        <w:ind w:left="3600" w:hanging="360"/>
      </w:pPr>
      <w:rPr>
        <w:rFonts w:ascii="Courier New" w:hAnsi="Courier New" w:cs="Courier New" w:hint="default"/>
      </w:rPr>
    </w:lvl>
    <w:lvl w:ilvl="5" w:tplc="E684EEA2" w:tentative="1">
      <w:start w:val="1"/>
      <w:numFmt w:val="bullet"/>
      <w:lvlText w:val=""/>
      <w:lvlJc w:val="left"/>
      <w:pPr>
        <w:ind w:left="4320" w:hanging="360"/>
      </w:pPr>
      <w:rPr>
        <w:rFonts w:ascii="Wingdings" w:hAnsi="Wingdings" w:hint="default"/>
      </w:rPr>
    </w:lvl>
    <w:lvl w:ilvl="6" w:tplc="6378569A" w:tentative="1">
      <w:start w:val="1"/>
      <w:numFmt w:val="bullet"/>
      <w:lvlText w:val=""/>
      <w:lvlJc w:val="left"/>
      <w:pPr>
        <w:ind w:left="5040" w:hanging="360"/>
      </w:pPr>
      <w:rPr>
        <w:rFonts w:ascii="Symbol" w:hAnsi="Symbol" w:hint="default"/>
      </w:rPr>
    </w:lvl>
    <w:lvl w:ilvl="7" w:tplc="C51AE936" w:tentative="1">
      <w:start w:val="1"/>
      <w:numFmt w:val="bullet"/>
      <w:lvlText w:val="o"/>
      <w:lvlJc w:val="left"/>
      <w:pPr>
        <w:ind w:left="5760" w:hanging="360"/>
      </w:pPr>
      <w:rPr>
        <w:rFonts w:ascii="Courier New" w:hAnsi="Courier New" w:cs="Courier New" w:hint="default"/>
      </w:rPr>
    </w:lvl>
    <w:lvl w:ilvl="8" w:tplc="76A61DF0" w:tentative="1">
      <w:start w:val="1"/>
      <w:numFmt w:val="bullet"/>
      <w:lvlText w:val=""/>
      <w:lvlJc w:val="left"/>
      <w:pPr>
        <w:ind w:left="6480" w:hanging="360"/>
      </w:pPr>
      <w:rPr>
        <w:rFonts w:ascii="Wingdings" w:hAnsi="Wingdings" w:hint="default"/>
      </w:rPr>
    </w:lvl>
  </w:abstractNum>
  <w:abstractNum w:abstractNumId="42">
    <w:nsid w:val="6B2E237F"/>
    <w:multiLevelType w:val="hybridMultilevel"/>
    <w:tmpl w:val="E6ACE440"/>
    <w:lvl w:ilvl="0" w:tplc="DB8E5A84">
      <w:start w:val="1"/>
      <w:numFmt w:val="bullet"/>
      <w:lvlText w:val=""/>
      <w:lvlJc w:val="left"/>
      <w:pPr>
        <w:ind w:left="1526" w:hanging="360"/>
      </w:pPr>
      <w:rPr>
        <w:rFonts w:ascii="Symbol" w:hAnsi="Symbol" w:hint="default"/>
      </w:rPr>
    </w:lvl>
    <w:lvl w:ilvl="1" w:tplc="FB7A1ACE" w:tentative="1">
      <w:start w:val="1"/>
      <w:numFmt w:val="bullet"/>
      <w:lvlText w:val="o"/>
      <w:lvlJc w:val="left"/>
      <w:pPr>
        <w:ind w:left="2246" w:hanging="360"/>
      </w:pPr>
      <w:rPr>
        <w:rFonts w:ascii="Courier New" w:hAnsi="Courier New" w:cs="Courier New" w:hint="default"/>
      </w:rPr>
    </w:lvl>
    <w:lvl w:ilvl="2" w:tplc="A51EEAF8" w:tentative="1">
      <w:start w:val="1"/>
      <w:numFmt w:val="bullet"/>
      <w:lvlText w:val=""/>
      <w:lvlJc w:val="left"/>
      <w:pPr>
        <w:ind w:left="2966" w:hanging="360"/>
      </w:pPr>
      <w:rPr>
        <w:rFonts w:ascii="Wingdings" w:hAnsi="Wingdings" w:hint="default"/>
      </w:rPr>
    </w:lvl>
    <w:lvl w:ilvl="3" w:tplc="B2166D9A" w:tentative="1">
      <w:start w:val="1"/>
      <w:numFmt w:val="bullet"/>
      <w:lvlText w:val=""/>
      <w:lvlJc w:val="left"/>
      <w:pPr>
        <w:ind w:left="3686" w:hanging="360"/>
      </w:pPr>
      <w:rPr>
        <w:rFonts w:ascii="Symbol" w:hAnsi="Symbol" w:hint="default"/>
      </w:rPr>
    </w:lvl>
    <w:lvl w:ilvl="4" w:tplc="4B7C33C8" w:tentative="1">
      <w:start w:val="1"/>
      <w:numFmt w:val="bullet"/>
      <w:lvlText w:val="o"/>
      <w:lvlJc w:val="left"/>
      <w:pPr>
        <w:ind w:left="4406" w:hanging="360"/>
      </w:pPr>
      <w:rPr>
        <w:rFonts w:ascii="Courier New" w:hAnsi="Courier New" w:cs="Courier New" w:hint="default"/>
      </w:rPr>
    </w:lvl>
    <w:lvl w:ilvl="5" w:tplc="FE50F7DC" w:tentative="1">
      <w:start w:val="1"/>
      <w:numFmt w:val="bullet"/>
      <w:lvlText w:val=""/>
      <w:lvlJc w:val="left"/>
      <w:pPr>
        <w:ind w:left="5126" w:hanging="360"/>
      </w:pPr>
      <w:rPr>
        <w:rFonts w:ascii="Wingdings" w:hAnsi="Wingdings" w:hint="default"/>
      </w:rPr>
    </w:lvl>
    <w:lvl w:ilvl="6" w:tplc="61683DBE" w:tentative="1">
      <w:start w:val="1"/>
      <w:numFmt w:val="bullet"/>
      <w:lvlText w:val=""/>
      <w:lvlJc w:val="left"/>
      <w:pPr>
        <w:ind w:left="5846" w:hanging="360"/>
      </w:pPr>
      <w:rPr>
        <w:rFonts w:ascii="Symbol" w:hAnsi="Symbol" w:hint="default"/>
      </w:rPr>
    </w:lvl>
    <w:lvl w:ilvl="7" w:tplc="F01277C0" w:tentative="1">
      <w:start w:val="1"/>
      <w:numFmt w:val="bullet"/>
      <w:lvlText w:val="o"/>
      <w:lvlJc w:val="left"/>
      <w:pPr>
        <w:ind w:left="6566" w:hanging="360"/>
      </w:pPr>
      <w:rPr>
        <w:rFonts w:ascii="Courier New" w:hAnsi="Courier New" w:cs="Courier New" w:hint="default"/>
      </w:rPr>
    </w:lvl>
    <w:lvl w:ilvl="8" w:tplc="90CECA64" w:tentative="1">
      <w:start w:val="1"/>
      <w:numFmt w:val="bullet"/>
      <w:lvlText w:val=""/>
      <w:lvlJc w:val="left"/>
      <w:pPr>
        <w:ind w:left="7286" w:hanging="360"/>
      </w:pPr>
      <w:rPr>
        <w:rFonts w:ascii="Wingdings" w:hAnsi="Wingdings" w:hint="default"/>
      </w:rPr>
    </w:lvl>
  </w:abstractNum>
  <w:abstractNum w:abstractNumId="43">
    <w:nsid w:val="6C037B62"/>
    <w:multiLevelType w:val="hybridMultilevel"/>
    <w:tmpl w:val="AE0A3D9C"/>
    <w:lvl w:ilvl="0" w:tplc="81E6BB64">
      <w:start w:val="1"/>
      <w:numFmt w:val="bullet"/>
      <w:lvlText w:val=""/>
      <w:lvlJc w:val="left"/>
      <w:pPr>
        <w:ind w:left="720" w:hanging="360"/>
      </w:pPr>
      <w:rPr>
        <w:rFonts w:ascii="Symbol" w:hAnsi="Symbol" w:hint="default"/>
      </w:rPr>
    </w:lvl>
    <w:lvl w:ilvl="1" w:tplc="90BCFD34">
      <w:start w:val="1"/>
      <w:numFmt w:val="bullet"/>
      <w:lvlText w:val="o"/>
      <w:lvlJc w:val="left"/>
      <w:pPr>
        <w:ind w:left="1440" w:hanging="360"/>
      </w:pPr>
      <w:rPr>
        <w:rFonts w:ascii="Courier New" w:hAnsi="Courier New" w:cs="Courier New" w:hint="default"/>
      </w:rPr>
    </w:lvl>
    <w:lvl w:ilvl="2" w:tplc="574A3E36">
      <w:start w:val="1"/>
      <w:numFmt w:val="bullet"/>
      <w:lvlText w:val=""/>
      <w:lvlJc w:val="left"/>
      <w:pPr>
        <w:ind w:left="2160" w:hanging="360"/>
      </w:pPr>
      <w:rPr>
        <w:rFonts w:ascii="Wingdings" w:hAnsi="Wingdings" w:hint="default"/>
      </w:rPr>
    </w:lvl>
    <w:lvl w:ilvl="3" w:tplc="F9FC039A">
      <w:start w:val="1"/>
      <w:numFmt w:val="bullet"/>
      <w:lvlText w:val=""/>
      <w:lvlJc w:val="left"/>
      <w:pPr>
        <w:ind w:left="2880" w:hanging="360"/>
      </w:pPr>
      <w:rPr>
        <w:rFonts w:ascii="Symbol" w:hAnsi="Symbol" w:hint="default"/>
      </w:rPr>
    </w:lvl>
    <w:lvl w:ilvl="4" w:tplc="AAD899CA" w:tentative="1">
      <w:start w:val="1"/>
      <w:numFmt w:val="bullet"/>
      <w:lvlText w:val="o"/>
      <w:lvlJc w:val="left"/>
      <w:pPr>
        <w:ind w:left="3600" w:hanging="360"/>
      </w:pPr>
      <w:rPr>
        <w:rFonts w:ascii="Courier New" w:hAnsi="Courier New" w:cs="Courier New" w:hint="default"/>
      </w:rPr>
    </w:lvl>
    <w:lvl w:ilvl="5" w:tplc="8B24821C" w:tentative="1">
      <w:start w:val="1"/>
      <w:numFmt w:val="bullet"/>
      <w:lvlText w:val=""/>
      <w:lvlJc w:val="left"/>
      <w:pPr>
        <w:ind w:left="4320" w:hanging="360"/>
      </w:pPr>
      <w:rPr>
        <w:rFonts w:ascii="Wingdings" w:hAnsi="Wingdings" w:hint="default"/>
      </w:rPr>
    </w:lvl>
    <w:lvl w:ilvl="6" w:tplc="DD9AE862" w:tentative="1">
      <w:start w:val="1"/>
      <w:numFmt w:val="bullet"/>
      <w:lvlText w:val=""/>
      <w:lvlJc w:val="left"/>
      <w:pPr>
        <w:ind w:left="5040" w:hanging="360"/>
      </w:pPr>
      <w:rPr>
        <w:rFonts w:ascii="Symbol" w:hAnsi="Symbol" w:hint="default"/>
      </w:rPr>
    </w:lvl>
    <w:lvl w:ilvl="7" w:tplc="BC5ED9FC" w:tentative="1">
      <w:start w:val="1"/>
      <w:numFmt w:val="bullet"/>
      <w:lvlText w:val="o"/>
      <w:lvlJc w:val="left"/>
      <w:pPr>
        <w:ind w:left="5760" w:hanging="360"/>
      </w:pPr>
      <w:rPr>
        <w:rFonts w:ascii="Courier New" w:hAnsi="Courier New" w:cs="Courier New" w:hint="default"/>
      </w:rPr>
    </w:lvl>
    <w:lvl w:ilvl="8" w:tplc="53AA0494" w:tentative="1">
      <w:start w:val="1"/>
      <w:numFmt w:val="bullet"/>
      <w:lvlText w:val=""/>
      <w:lvlJc w:val="left"/>
      <w:pPr>
        <w:ind w:left="6480" w:hanging="360"/>
      </w:pPr>
      <w:rPr>
        <w:rFonts w:ascii="Wingdings" w:hAnsi="Wingdings" w:hint="default"/>
      </w:rPr>
    </w:lvl>
  </w:abstractNum>
  <w:abstractNum w:abstractNumId="44">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4BC3232"/>
    <w:multiLevelType w:val="hybridMultilevel"/>
    <w:tmpl w:val="CEC28E36"/>
    <w:lvl w:ilvl="0" w:tplc="17161054">
      <w:start w:val="1"/>
      <w:numFmt w:val="bullet"/>
      <w:lvlText w:val=""/>
      <w:lvlJc w:val="left"/>
      <w:pPr>
        <w:ind w:left="720" w:hanging="360"/>
      </w:pPr>
      <w:rPr>
        <w:rFonts w:ascii="Symbol" w:hAnsi="Symbol" w:hint="default"/>
      </w:rPr>
    </w:lvl>
    <w:lvl w:ilvl="1" w:tplc="D0284162">
      <w:start w:val="1"/>
      <w:numFmt w:val="bullet"/>
      <w:lvlText w:val="o"/>
      <w:lvlJc w:val="left"/>
      <w:pPr>
        <w:ind w:left="1440" w:hanging="360"/>
      </w:pPr>
      <w:rPr>
        <w:rFonts w:ascii="Courier New" w:hAnsi="Courier New" w:cs="Courier New" w:hint="default"/>
      </w:rPr>
    </w:lvl>
    <w:lvl w:ilvl="2" w:tplc="98FA51BE" w:tentative="1">
      <w:start w:val="1"/>
      <w:numFmt w:val="bullet"/>
      <w:lvlText w:val=""/>
      <w:lvlJc w:val="left"/>
      <w:pPr>
        <w:ind w:left="2160" w:hanging="360"/>
      </w:pPr>
      <w:rPr>
        <w:rFonts w:ascii="Wingdings" w:hAnsi="Wingdings" w:hint="default"/>
      </w:rPr>
    </w:lvl>
    <w:lvl w:ilvl="3" w:tplc="67164FE2" w:tentative="1">
      <w:start w:val="1"/>
      <w:numFmt w:val="bullet"/>
      <w:lvlText w:val=""/>
      <w:lvlJc w:val="left"/>
      <w:pPr>
        <w:ind w:left="2880" w:hanging="360"/>
      </w:pPr>
      <w:rPr>
        <w:rFonts w:ascii="Symbol" w:hAnsi="Symbol" w:hint="default"/>
      </w:rPr>
    </w:lvl>
    <w:lvl w:ilvl="4" w:tplc="07AEF6F4" w:tentative="1">
      <w:start w:val="1"/>
      <w:numFmt w:val="bullet"/>
      <w:lvlText w:val="o"/>
      <w:lvlJc w:val="left"/>
      <w:pPr>
        <w:ind w:left="3600" w:hanging="360"/>
      </w:pPr>
      <w:rPr>
        <w:rFonts w:ascii="Courier New" w:hAnsi="Courier New" w:cs="Courier New" w:hint="default"/>
      </w:rPr>
    </w:lvl>
    <w:lvl w:ilvl="5" w:tplc="89F06722" w:tentative="1">
      <w:start w:val="1"/>
      <w:numFmt w:val="bullet"/>
      <w:lvlText w:val=""/>
      <w:lvlJc w:val="left"/>
      <w:pPr>
        <w:ind w:left="4320" w:hanging="360"/>
      </w:pPr>
      <w:rPr>
        <w:rFonts w:ascii="Wingdings" w:hAnsi="Wingdings" w:hint="default"/>
      </w:rPr>
    </w:lvl>
    <w:lvl w:ilvl="6" w:tplc="0964B6FE" w:tentative="1">
      <w:start w:val="1"/>
      <w:numFmt w:val="bullet"/>
      <w:lvlText w:val=""/>
      <w:lvlJc w:val="left"/>
      <w:pPr>
        <w:ind w:left="5040" w:hanging="360"/>
      </w:pPr>
      <w:rPr>
        <w:rFonts w:ascii="Symbol" w:hAnsi="Symbol" w:hint="default"/>
      </w:rPr>
    </w:lvl>
    <w:lvl w:ilvl="7" w:tplc="D19A93B4" w:tentative="1">
      <w:start w:val="1"/>
      <w:numFmt w:val="bullet"/>
      <w:lvlText w:val="o"/>
      <w:lvlJc w:val="left"/>
      <w:pPr>
        <w:ind w:left="5760" w:hanging="360"/>
      </w:pPr>
      <w:rPr>
        <w:rFonts w:ascii="Courier New" w:hAnsi="Courier New" w:cs="Courier New" w:hint="default"/>
      </w:rPr>
    </w:lvl>
    <w:lvl w:ilvl="8" w:tplc="D1042F00" w:tentative="1">
      <w:start w:val="1"/>
      <w:numFmt w:val="bullet"/>
      <w:lvlText w:val=""/>
      <w:lvlJc w:val="left"/>
      <w:pPr>
        <w:ind w:left="6480" w:hanging="360"/>
      </w:pPr>
      <w:rPr>
        <w:rFonts w:ascii="Wingdings" w:hAnsi="Wingdings" w:hint="default"/>
      </w:rPr>
    </w:lvl>
  </w:abstractNum>
  <w:abstractNum w:abstractNumId="46">
    <w:nsid w:val="76921370"/>
    <w:multiLevelType w:val="hybridMultilevel"/>
    <w:tmpl w:val="D58A8544"/>
    <w:lvl w:ilvl="0" w:tplc="5CE2C9DA">
      <w:start w:val="1"/>
      <w:numFmt w:val="bullet"/>
      <w:lvlText w:val=""/>
      <w:lvlJc w:val="left"/>
      <w:pPr>
        <w:ind w:left="720" w:hanging="360"/>
      </w:pPr>
      <w:rPr>
        <w:rFonts w:ascii="Symbol" w:hAnsi="Symbol" w:hint="default"/>
      </w:rPr>
    </w:lvl>
    <w:lvl w:ilvl="1" w:tplc="38101F4E" w:tentative="1">
      <w:start w:val="1"/>
      <w:numFmt w:val="bullet"/>
      <w:lvlText w:val="o"/>
      <w:lvlJc w:val="left"/>
      <w:pPr>
        <w:ind w:left="1440" w:hanging="360"/>
      </w:pPr>
      <w:rPr>
        <w:rFonts w:ascii="Courier New" w:hAnsi="Courier New" w:cs="Courier New" w:hint="default"/>
      </w:rPr>
    </w:lvl>
    <w:lvl w:ilvl="2" w:tplc="6292E2F8" w:tentative="1">
      <w:start w:val="1"/>
      <w:numFmt w:val="bullet"/>
      <w:lvlText w:val=""/>
      <w:lvlJc w:val="left"/>
      <w:pPr>
        <w:ind w:left="2160" w:hanging="360"/>
      </w:pPr>
      <w:rPr>
        <w:rFonts w:ascii="Wingdings" w:hAnsi="Wingdings" w:hint="default"/>
      </w:rPr>
    </w:lvl>
    <w:lvl w:ilvl="3" w:tplc="E69A26C2" w:tentative="1">
      <w:start w:val="1"/>
      <w:numFmt w:val="bullet"/>
      <w:lvlText w:val=""/>
      <w:lvlJc w:val="left"/>
      <w:pPr>
        <w:ind w:left="2880" w:hanging="360"/>
      </w:pPr>
      <w:rPr>
        <w:rFonts w:ascii="Symbol" w:hAnsi="Symbol" w:hint="default"/>
      </w:rPr>
    </w:lvl>
    <w:lvl w:ilvl="4" w:tplc="546C282C" w:tentative="1">
      <w:start w:val="1"/>
      <w:numFmt w:val="bullet"/>
      <w:lvlText w:val="o"/>
      <w:lvlJc w:val="left"/>
      <w:pPr>
        <w:ind w:left="3600" w:hanging="360"/>
      </w:pPr>
      <w:rPr>
        <w:rFonts w:ascii="Courier New" w:hAnsi="Courier New" w:cs="Courier New" w:hint="default"/>
      </w:rPr>
    </w:lvl>
    <w:lvl w:ilvl="5" w:tplc="8D5803E8" w:tentative="1">
      <w:start w:val="1"/>
      <w:numFmt w:val="bullet"/>
      <w:lvlText w:val=""/>
      <w:lvlJc w:val="left"/>
      <w:pPr>
        <w:ind w:left="4320" w:hanging="360"/>
      </w:pPr>
      <w:rPr>
        <w:rFonts w:ascii="Wingdings" w:hAnsi="Wingdings" w:hint="default"/>
      </w:rPr>
    </w:lvl>
    <w:lvl w:ilvl="6" w:tplc="41AE317A" w:tentative="1">
      <w:start w:val="1"/>
      <w:numFmt w:val="bullet"/>
      <w:lvlText w:val=""/>
      <w:lvlJc w:val="left"/>
      <w:pPr>
        <w:ind w:left="5040" w:hanging="360"/>
      </w:pPr>
      <w:rPr>
        <w:rFonts w:ascii="Symbol" w:hAnsi="Symbol" w:hint="default"/>
      </w:rPr>
    </w:lvl>
    <w:lvl w:ilvl="7" w:tplc="8A3EF80C" w:tentative="1">
      <w:start w:val="1"/>
      <w:numFmt w:val="bullet"/>
      <w:lvlText w:val="o"/>
      <w:lvlJc w:val="left"/>
      <w:pPr>
        <w:ind w:left="5760" w:hanging="360"/>
      </w:pPr>
      <w:rPr>
        <w:rFonts w:ascii="Courier New" w:hAnsi="Courier New" w:cs="Courier New" w:hint="default"/>
      </w:rPr>
    </w:lvl>
    <w:lvl w:ilvl="8" w:tplc="8118E6FC" w:tentative="1">
      <w:start w:val="1"/>
      <w:numFmt w:val="bullet"/>
      <w:lvlText w:val=""/>
      <w:lvlJc w:val="left"/>
      <w:pPr>
        <w:ind w:left="6480" w:hanging="360"/>
      </w:pPr>
      <w:rPr>
        <w:rFonts w:ascii="Wingdings" w:hAnsi="Wingdings" w:hint="default"/>
      </w:rPr>
    </w:lvl>
  </w:abstractNum>
  <w:abstractNum w:abstractNumId="47">
    <w:nsid w:val="76E90939"/>
    <w:multiLevelType w:val="hybridMultilevel"/>
    <w:tmpl w:val="1A7C85F4"/>
    <w:lvl w:ilvl="0" w:tplc="6C8A414C">
      <w:start w:val="1"/>
      <w:numFmt w:val="bullet"/>
      <w:lvlText w:val=""/>
      <w:lvlJc w:val="left"/>
      <w:pPr>
        <w:ind w:left="720" w:hanging="360"/>
      </w:pPr>
      <w:rPr>
        <w:rFonts w:ascii="Symbol" w:hAnsi="Symbol" w:hint="default"/>
      </w:rPr>
    </w:lvl>
    <w:lvl w:ilvl="1" w:tplc="7C30A476" w:tentative="1">
      <w:start w:val="1"/>
      <w:numFmt w:val="bullet"/>
      <w:lvlText w:val="o"/>
      <w:lvlJc w:val="left"/>
      <w:pPr>
        <w:ind w:left="1440" w:hanging="360"/>
      </w:pPr>
      <w:rPr>
        <w:rFonts w:ascii="Courier New" w:hAnsi="Courier New" w:cs="Courier New" w:hint="default"/>
      </w:rPr>
    </w:lvl>
    <w:lvl w:ilvl="2" w:tplc="BB02F3D2" w:tentative="1">
      <w:start w:val="1"/>
      <w:numFmt w:val="bullet"/>
      <w:lvlText w:val=""/>
      <w:lvlJc w:val="left"/>
      <w:pPr>
        <w:ind w:left="2160" w:hanging="360"/>
      </w:pPr>
      <w:rPr>
        <w:rFonts w:ascii="Wingdings" w:hAnsi="Wingdings" w:hint="default"/>
      </w:rPr>
    </w:lvl>
    <w:lvl w:ilvl="3" w:tplc="53601928" w:tentative="1">
      <w:start w:val="1"/>
      <w:numFmt w:val="bullet"/>
      <w:lvlText w:val=""/>
      <w:lvlJc w:val="left"/>
      <w:pPr>
        <w:ind w:left="2880" w:hanging="360"/>
      </w:pPr>
      <w:rPr>
        <w:rFonts w:ascii="Symbol" w:hAnsi="Symbol" w:hint="default"/>
      </w:rPr>
    </w:lvl>
    <w:lvl w:ilvl="4" w:tplc="97028E98" w:tentative="1">
      <w:start w:val="1"/>
      <w:numFmt w:val="bullet"/>
      <w:lvlText w:val="o"/>
      <w:lvlJc w:val="left"/>
      <w:pPr>
        <w:ind w:left="3600" w:hanging="360"/>
      </w:pPr>
      <w:rPr>
        <w:rFonts w:ascii="Courier New" w:hAnsi="Courier New" w:cs="Courier New" w:hint="default"/>
      </w:rPr>
    </w:lvl>
    <w:lvl w:ilvl="5" w:tplc="D7125DDA" w:tentative="1">
      <w:start w:val="1"/>
      <w:numFmt w:val="bullet"/>
      <w:lvlText w:val=""/>
      <w:lvlJc w:val="left"/>
      <w:pPr>
        <w:ind w:left="4320" w:hanging="360"/>
      </w:pPr>
      <w:rPr>
        <w:rFonts w:ascii="Wingdings" w:hAnsi="Wingdings" w:hint="default"/>
      </w:rPr>
    </w:lvl>
    <w:lvl w:ilvl="6" w:tplc="00C49CFA" w:tentative="1">
      <w:start w:val="1"/>
      <w:numFmt w:val="bullet"/>
      <w:lvlText w:val=""/>
      <w:lvlJc w:val="left"/>
      <w:pPr>
        <w:ind w:left="5040" w:hanging="360"/>
      </w:pPr>
      <w:rPr>
        <w:rFonts w:ascii="Symbol" w:hAnsi="Symbol" w:hint="default"/>
      </w:rPr>
    </w:lvl>
    <w:lvl w:ilvl="7" w:tplc="AF26E40E" w:tentative="1">
      <w:start w:val="1"/>
      <w:numFmt w:val="bullet"/>
      <w:lvlText w:val="o"/>
      <w:lvlJc w:val="left"/>
      <w:pPr>
        <w:ind w:left="5760" w:hanging="360"/>
      </w:pPr>
      <w:rPr>
        <w:rFonts w:ascii="Courier New" w:hAnsi="Courier New" w:cs="Courier New" w:hint="default"/>
      </w:rPr>
    </w:lvl>
    <w:lvl w:ilvl="8" w:tplc="829284A0" w:tentative="1">
      <w:start w:val="1"/>
      <w:numFmt w:val="bullet"/>
      <w:lvlText w:val=""/>
      <w:lvlJc w:val="left"/>
      <w:pPr>
        <w:ind w:left="6480" w:hanging="360"/>
      </w:pPr>
      <w:rPr>
        <w:rFonts w:ascii="Wingdings" w:hAnsi="Wingdings" w:hint="default"/>
      </w:rPr>
    </w:lvl>
  </w:abstractNum>
  <w:abstractNum w:abstractNumId="48">
    <w:nsid w:val="7A5971DF"/>
    <w:multiLevelType w:val="hybridMultilevel"/>
    <w:tmpl w:val="36F844E2"/>
    <w:lvl w:ilvl="0" w:tplc="AAD2AC3C">
      <w:start w:val="1"/>
      <w:numFmt w:val="bullet"/>
      <w:lvlText w:val=""/>
      <w:lvlJc w:val="left"/>
      <w:pPr>
        <w:ind w:left="720" w:hanging="360"/>
      </w:pPr>
      <w:rPr>
        <w:rFonts w:ascii="Symbol" w:hAnsi="Symbol" w:hint="default"/>
      </w:rPr>
    </w:lvl>
    <w:lvl w:ilvl="1" w:tplc="EF204CE4">
      <w:start w:val="1"/>
      <w:numFmt w:val="bullet"/>
      <w:lvlText w:val="o"/>
      <w:lvlJc w:val="left"/>
      <w:pPr>
        <w:ind w:left="1440" w:hanging="360"/>
      </w:pPr>
      <w:rPr>
        <w:rFonts w:ascii="Courier New" w:hAnsi="Courier New" w:cs="Courier New" w:hint="default"/>
      </w:rPr>
    </w:lvl>
    <w:lvl w:ilvl="2" w:tplc="277AC5F6">
      <w:start w:val="1"/>
      <w:numFmt w:val="bullet"/>
      <w:lvlText w:val=""/>
      <w:lvlJc w:val="left"/>
      <w:pPr>
        <w:ind w:left="2160" w:hanging="360"/>
      </w:pPr>
      <w:rPr>
        <w:rFonts w:ascii="Wingdings" w:hAnsi="Wingdings" w:hint="default"/>
      </w:rPr>
    </w:lvl>
    <w:lvl w:ilvl="3" w:tplc="ED5EC7FA" w:tentative="1">
      <w:start w:val="1"/>
      <w:numFmt w:val="bullet"/>
      <w:lvlText w:val=""/>
      <w:lvlJc w:val="left"/>
      <w:pPr>
        <w:ind w:left="2880" w:hanging="360"/>
      </w:pPr>
      <w:rPr>
        <w:rFonts w:ascii="Symbol" w:hAnsi="Symbol" w:hint="default"/>
      </w:rPr>
    </w:lvl>
    <w:lvl w:ilvl="4" w:tplc="74F0796E" w:tentative="1">
      <w:start w:val="1"/>
      <w:numFmt w:val="bullet"/>
      <w:lvlText w:val="o"/>
      <w:lvlJc w:val="left"/>
      <w:pPr>
        <w:ind w:left="3600" w:hanging="360"/>
      </w:pPr>
      <w:rPr>
        <w:rFonts w:ascii="Courier New" w:hAnsi="Courier New" w:cs="Courier New" w:hint="default"/>
      </w:rPr>
    </w:lvl>
    <w:lvl w:ilvl="5" w:tplc="0D4EDACE" w:tentative="1">
      <w:start w:val="1"/>
      <w:numFmt w:val="bullet"/>
      <w:lvlText w:val=""/>
      <w:lvlJc w:val="left"/>
      <w:pPr>
        <w:ind w:left="4320" w:hanging="360"/>
      </w:pPr>
      <w:rPr>
        <w:rFonts w:ascii="Wingdings" w:hAnsi="Wingdings" w:hint="default"/>
      </w:rPr>
    </w:lvl>
    <w:lvl w:ilvl="6" w:tplc="8E04DC7E" w:tentative="1">
      <w:start w:val="1"/>
      <w:numFmt w:val="bullet"/>
      <w:lvlText w:val=""/>
      <w:lvlJc w:val="left"/>
      <w:pPr>
        <w:ind w:left="5040" w:hanging="360"/>
      </w:pPr>
      <w:rPr>
        <w:rFonts w:ascii="Symbol" w:hAnsi="Symbol" w:hint="default"/>
      </w:rPr>
    </w:lvl>
    <w:lvl w:ilvl="7" w:tplc="6A12A508" w:tentative="1">
      <w:start w:val="1"/>
      <w:numFmt w:val="bullet"/>
      <w:lvlText w:val="o"/>
      <w:lvlJc w:val="left"/>
      <w:pPr>
        <w:ind w:left="5760" w:hanging="360"/>
      </w:pPr>
      <w:rPr>
        <w:rFonts w:ascii="Courier New" w:hAnsi="Courier New" w:cs="Courier New" w:hint="default"/>
      </w:rPr>
    </w:lvl>
    <w:lvl w:ilvl="8" w:tplc="B48A93F8" w:tentative="1">
      <w:start w:val="1"/>
      <w:numFmt w:val="bullet"/>
      <w:lvlText w:val=""/>
      <w:lvlJc w:val="left"/>
      <w:pPr>
        <w:ind w:left="6480" w:hanging="360"/>
      </w:pPr>
      <w:rPr>
        <w:rFonts w:ascii="Wingdings" w:hAnsi="Wingdings" w:hint="default"/>
      </w:rPr>
    </w:lvl>
  </w:abstractNum>
  <w:abstractNum w:abstractNumId="49">
    <w:nsid w:val="7B7D3B4A"/>
    <w:multiLevelType w:val="hybridMultilevel"/>
    <w:tmpl w:val="7AF2FB16"/>
    <w:lvl w:ilvl="0" w:tplc="5380C934">
      <w:start w:val="1"/>
      <w:numFmt w:val="bullet"/>
      <w:lvlText w:val=""/>
      <w:lvlJc w:val="left"/>
      <w:pPr>
        <w:ind w:left="720" w:hanging="360"/>
      </w:pPr>
      <w:rPr>
        <w:rFonts w:ascii="Symbol" w:hAnsi="Symbol" w:hint="default"/>
      </w:rPr>
    </w:lvl>
    <w:lvl w:ilvl="1" w:tplc="830026AA" w:tentative="1">
      <w:start w:val="1"/>
      <w:numFmt w:val="bullet"/>
      <w:lvlText w:val="o"/>
      <w:lvlJc w:val="left"/>
      <w:pPr>
        <w:ind w:left="1440" w:hanging="360"/>
      </w:pPr>
      <w:rPr>
        <w:rFonts w:ascii="Courier New" w:hAnsi="Courier New" w:cs="Courier New" w:hint="default"/>
      </w:rPr>
    </w:lvl>
    <w:lvl w:ilvl="2" w:tplc="C682DC2E" w:tentative="1">
      <w:start w:val="1"/>
      <w:numFmt w:val="bullet"/>
      <w:lvlText w:val=""/>
      <w:lvlJc w:val="left"/>
      <w:pPr>
        <w:ind w:left="2160" w:hanging="360"/>
      </w:pPr>
      <w:rPr>
        <w:rFonts w:ascii="Wingdings" w:hAnsi="Wingdings" w:hint="default"/>
      </w:rPr>
    </w:lvl>
    <w:lvl w:ilvl="3" w:tplc="50BA4FAE" w:tentative="1">
      <w:start w:val="1"/>
      <w:numFmt w:val="bullet"/>
      <w:lvlText w:val=""/>
      <w:lvlJc w:val="left"/>
      <w:pPr>
        <w:ind w:left="2880" w:hanging="360"/>
      </w:pPr>
      <w:rPr>
        <w:rFonts w:ascii="Symbol" w:hAnsi="Symbol" w:hint="default"/>
      </w:rPr>
    </w:lvl>
    <w:lvl w:ilvl="4" w:tplc="24B24598" w:tentative="1">
      <w:start w:val="1"/>
      <w:numFmt w:val="bullet"/>
      <w:lvlText w:val="o"/>
      <w:lvlJc w:val="left"/>
      <w:pPr>
        <w:ind w:left="3600" w:hanging="360"/>
      </w:pPr>
      <w:rPr>
        <w:rFonts w:ascii="Courier New" w:hAnsi="Courier New" w:cs="Courier New" w:hint="default"/>
      </w:rPr>
    </w:lvl>
    <w:lvl w:ilvl="5" w:tplc="4B4AC192" w:tentative="1">
      <w:start w:val="1"/>
      <w:numFmt w:val="bullet"/>
      <w:lvlText w:val=""/>
      <w:lvlJc w:val="left"/>
      <w:pPr>
        <w:ind w:left="4320" w:hanging="360"/>
      </w:pPr>
      <w:rPr>
        <w:rFonts w:ascii="Wingdings" w:hAnsi="Wingdings" w:hint="default"/>
      </w:rPr>
    </w:lvl>
    <w:lvl w:ilvl="6" w:tplc="89ACEE9A" w:tentative="1">
      <w:start w:val="1"/>
      <w:numFmt w:val="bullet"/>
      <w:lvlText w:val=""/>
      <w:lvlJc w:val="left"/>
      <w:pPr>
        <w:ind w:left="5040" w:hanging="360"/>
      </w:pPr>
      <w:rPr>
        <w:rFonts w:ascii="Symbol" w:hAnsi="Symbol" w:hint="default"/>
      </w:rPr>
    </w:lvl>
    <w:lvl w:ilvl="7" w:tplc="354C2A82" w:tentative="1">
      <w:start w:val="1"/>
      <w:numFmt w:val="bullet"/>
      <w:lvlText w:val="o"/>
      <w:lvlJc w:val="left"/>
      <w:pPr>
        <w:ind w:left="5760" w:hanging="360"/>
      </w:pPr>
      <w:rPr>
        <w:rFonts w:ascii="Courier New" w:hAnsi="Courier New" w:cs="Courier New" w:hint="default"/>
      </w:rPr>
    </w:lvl>
    <w:lvl w:ilvl="8" w:tplc="3C98FB10"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7"/>
  </w:num>
  <w:num w:numId="4">
    <w:abstractNumId w:val="43"/>
  </w:num>
  <w:num w:numId="5">
    <w:abstractNumId w:val="26"/>
  </w:num>
  <w:num w:numId="6">
    <w:abstractNumId w:val="30"/>
  </w:num>
  <w:num w:numId="7">
    <w:abstractNumId w:val="5"/>
  </w:num>
  <w:num w:numId="8">
    <w:abstractNumId w:val="11"/>
  </w:num>
  <w:num w:numId="9">
    <w:abstractNumId w:val="37"/>
  </w:num>
  <w:num w:numId="10">
    <w:abstractNumId w:val="48"/>
  </w:num>
  <w:num w:numId="11">
    <w:abstractNumId w:val="10"/>
  </w:num>
  <w:num w:numId="12">
    <w:abstractNumId w:val="36"/>
  </w:num>
  <w:num w:numId="13">
    <w:abstractNumId w:val="8"/>
  </w:num>
  <w:num w:numId="14">
    <w:abstractNumId w:val="17"/>
  </w:num>
  <w:num w:numId="15">
    <w:abstractNumId w:val="1"/>
  </w:num>
  <w:num w:numId="16">
    <w:abstractNumId w:val="21"/>
  </w:num>
  <w:num w:numId="17">
    <w:abstractNumId w:val="12"/>
  </w:num>
  <w:num w:numId="18">
    <w:abstractNumId w:val="33"/>
  </w:num>
  <w:num w:numId="19">
    <w:abstractNumId w:val="25"/>
  </w:num>
  <w:num w:numId="20">
    <w:abstractNumId w:val="20"/>
  </w:num>
  <w:num w:numId="21">
    <w:abstractNumId w:val="2"/>
  </w:num>
  <w:num w:numId="22">
    <w:abstractNumId w:val="15"/>
  </w:num>
  <w:num w:numId="23">
    <w:abstractNumId w:val="16"/>
  </w:num>
  <w:num w:numId="24">
    <w:abstractNumId w:val="31"/>
  </w:num>
  <w:num w:numId="25">
    <w:abstractNumId w:val="19"/>
  </w:num>
  <w:num w:numId="26">
    <w:abstractNumId w:val="9"/>
  </w:num>
  <w:num w:numId="27">
    <w:abstractNumId w:val="22"/>
  </w:num>
  <w:num w:numId="28">
    <w:abstractNumId w:val="6"/>
  </w:num>
  <w:num w:numId="29">
    <w:abstractNumId w:val="14"/>
  </w:num>
  <w:num w:numId="30">
    <w:abstractNumId w:val="3"/>
  </w:num>
  <w:num w:numId="31">
    <w:abstractNumId w:val="41"/>
  </w:num>
  <w:num w:numId="32">
    <w:abstractNumId w:val="45"/>
  </w:num>
  <w:num w:numId="33">
    <w:abstractNumId w:val="28"/>
  </w:num>
  <w:num w:numId="34">
    <w:abstractNumId w:val="49"/>
  </w:num>
  <w:num w:numId="35">
    <w:abstractNumId w:val="42"/>
  </w:num>
  <w:num w:numId="36">
    <w:abstractNumId w:val="23"/>
  </w:num>
  <w:num w:numId="37">
    <w:abstractNumId w:val="40"/>
  </w:num>
  <w:num w:numId="38">
    <w:abstractNumId w:val="27"/>
  </w:num>
  <w:num w:numId="39">
    <w:abstractNumId w:val="46"/>
  </w:num>
  <w:num w:numId="40">
    <w:abstractNumId w:val="38"/>
  </w:num>
  <w:num w:numId="41">
    <w:abstractNumId w:val="32"/>
  </w:num>
  <w:num w:numId="42">
    <w:abstractNumId w:val="39"/>
  </w:num>
  <w:num w:numId="43">
    <w:abstractNumId w:val="35"/>
  </w:num>
  <w:num w:numId="44">
    <w:abstractNumId w:val="24"/>
  </w:num>
  <w:num w:numId="45">
    <w:abstractNumId w:val="4"/>
  </w:num>
  <w:num w:numId="46">
    <w:abstractNumId w:val="1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7"/>
  </w:num>
  <w:num w:numId="50">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100000" w:hash="oQ//40ZcVQW0TBmUgzaIcyD1mIM=" w:salt="FsCEpo9Ens10ytqWpkM+6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E2"/>
    <w:rsid w:val="00054323"/>
    <w:rsid w:val="00064F8F"/>
    <w:rsid w:val="00067A13"/>
    <w:rsid w:val="00074A90"/>
    <w:rsid w:val="00084DA8"/>
    <w:rsid w:val="00087B15"/>
    <w:rsid w:val="001545D9"/>
    <w:rsid w:val="00190317"/>
    <w:rsid w:val="0019536B"/>
    <w:rsid w:val="001A766C"/>
    <w:rsid w:val="001E0190"/>
    <w:rsid w:val="001F1FFC"/>
    <w:rsid w:val="00257A4D"/>
    <w:rsid w:val="00260E0A"/>
    <w:rsid w:val="00271AD4"/>
    <w:rsid w:val="00283BFC"/>
    <w:rsid w:val="00295698"/>
    <w:rsid w:val="002B4C33"/>
    <w:rsid w:val="003126AE"/>
    <w:rsid w:val="003240A3"/>
    <w:rsid w:val="00345A87"/>
    <w:rsid w:val="00390320"/>
    <w:rsid w:val="003E2D56"/>
    <w:rsid w:val="0040484D"/>
    <w:rsid w:val="00410389"/>
    <w:rsid w:val="00413709"/>
    <w:rsid w:val="00432A72"/>
    <w:rsid w:val="00435E13"/>
    <w:rsid w:val="004524D0"/>
    <w:rsid w:val="00470200"/>
    <w:rsid w:val="0047793F"/>
    <w:rsid w:val="004966E2"/>
    <w:rsid w:val="004B1300"/>
    <w:rsid w:val="004F279D"/>
    <w:rsid w:val="004F664B"/>
    <w:rsid w:val="005002B8"/>
    <w:rsid w:val="005143BC"/>
    <w:rsid w:val="00553040"/>
    <w:rsid w:val="005B5980"/>
    <w:rsid w:val="005B5A83"/>
    <w:rsid w:val="005D268F"/>
    <w:rsid w:val="005E49BD"/>
    <w:rsid w:val="005F198F"/>
    <w:rsid w:val="0060640A"/>
    <w:rsid w:val="00625AE5"/>
    <w:rsid w:val="00654623"/>
    <w:rsid w:val="00682BB7"/>
    <w:rsid w:val="006D1C3F"/>
    <w:rsid w:val="007014B8"/>
    <w:rsid w:val="007463A6"/>
    <w:rsid w:val="00792B41"/>
    <w:rsid w:val="007F26A3"/>
    <w:rsid w:val="00802BB4"/>
    <w:rsid w:val="0081672B"/>
    <w:rsid w:val="008263F4"/>
    <w:rsid w:val="00872354"/>
    <w:rsid w:val="00873B8D"/>
    <w:rsid w:val="008C25B4"/>
    <w:rsid w:val="008D05FB"/>
    <w:rsid w:val="008D2EA5"/>
    <w:rsid w:val="008D6856"/>
    <w:rsid w:val="00901013"/>
    <w:rsid w:val="0093628F"/>
    <w:rsid w:val="00952181"/>
    <w:rsid w:val="00960FCC"/>
    <w:rsid w:val="00963B42"/>
    <w:rsid w:val="00973691"/>
    <w:rsid w:val="00994CC1"/>
    <w:rsid w:val="00995CFE"/>
    <w:rsid w:val="009C2B05"/>
    <w:rsid w:val="00A13A24"/>
    <w:rsid w:val="00A22003"/>
    <w:rsid w:val="00A63201"/>
    <w:rsid w:val="00AF398F"/>
    <w:rsid w:val="00B13206"/>
    <w:rsid w:val="00B54824"/>
    <w:rsid w:val="00B55241"/>
    <w:rsid w:val="00B976E8"/>
    <w:rsid w:val="00BA4A89"/>
    <w:rsid w:val="00C32C54"/>
    <w:rsid w:val="00CD79CF"/>
    <w:rsid w:val="00DD203D"/>
    <w:rsid w:val="00E23A24"/>
    <w:rsid w:val="00E3795E"/>
    <w:rsid w:val="00E410FE"/>
    <w:rsid w:val="00E83548"/>
    <w:rsid w:val="00EB10C6"/>
    <w:rsid w:val="00ED714F"/>
    <w:rsid w:val="00ED7DFD"/>
    <w:rsid w:val="00F201BD"/>
    <w:rsid w:val="00F43404"/>
    <w:rsid w:val="00F66CE3"/>
    <w:rsid w:val="00FC7884"/>
    <w:rsid w:val="00FD3029"/>
    <w:rsid w:val="00FE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lang w:val="hy-AM" w:eastAsia="hy-AM"/>
    </w:rPr>
  </w:style>
  <w:style w:type="paragraph" w:styleId="Heading1">
    <w:name w:val="heading 1"/>
    <w:basedOn w:val="Normal"/>
    <w:next w:val="Normal"/>
    <w:link w:val="Heading1Char"/>
    <w:uiPriority w:val="9"/>
    <w:qFormat/>
    <w:rsid w:val="00E276E8"/>
    <w:pPr>
      <w:keepNext/>
      <w:keepLines/>
      <w:spacing w:before="480"/>
      <w:outlineLvl w:val="0"/>
    </w:pPr>
    <w:rPr>
      <w:rFonts w:ascii="Malgun Gothic" w:hAnsi="Malgun Gothic"/>
      <w:b/>
      <w:bCs/>
      <w:color w:val="365F91"/>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hAnsi="Arial"/>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Malgun Gothic" w:hAnsi="Malgun Gothic"/>
      <w:b/>
      <w:bCs/>
      <w:color w:val="4F81BD"/>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Malgun Gothic" w:hAnsi="Malgun Gothic"/>
      <w:b/>
      <w:bCs/>
      <w:i/>
      <w:iCs/>
      <w:color w:val="4F81BD"/>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Malgun Gothic" w:hAnsi="Malgun Gothic"/>
      <w:color w:val="243F6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link w:val="Header"/>
    <w:uiPriority w:val="99"/>
    <w:rsid w:val="00923CA7"/>
    <w:rPr>
      <w:rFonts w:ascii="Arial" w:hAnsi="Arial"/>
      <w:sz w:val="28"/>
      <w:lang w:val="hy-AM" w:eastAsia="hy-AM"/>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link w:val="Footer"/>
    <w:uiPriority w:val="99"/>
    <w:rsid w:val="00923CA7"/>
    <w:rPr>
      <w:rFonts w:ascii="Arial" w:hAnsi="Arial"/>
      <w:sz w:val="28"/>
      <w:lang w:val="hy-AM" w:eastAsia="hy-AM"/>
    </w:rPr>
  </w:style>
  <w:style w:type="character" w:customStyle="1" w:styleId="Heading2Char">
    <w:name w:val="Heading 2 Char"/>
    <w:link w:val="Heading2"/>
    <w:uiPriority w:val="9"/>
    <w:rsid w:val="00991D1A"/>
    <w:rPr>
      <w:rFonts w:ascii="Arial" w:eastAsia="Malgun Gothic" w:hAnsi="Arial" w:cs="Times New Roman"/>
      <w:b/>
      <w:i/>
      <w:sz w:val="28"/>
      <w:szCs w:val="26"/>
      <w:lang w:val="hy-AM" w:eastAsia="hy-AM"/>
    </w:rPr>
  </w:style>
  <w:style w:type="character" w:customStyle="1" w:styleId="Heading3Char">
    <w:name w:val="Heading 3 Char"/>
    <w:link w:val="Heading3"/>
    <w:uiPriority w:val="9"/>
    <w:rsid w:val="00991D1A"/>
    <w:rPr>
      <w:rFonts w:ascii="Malgun Gothic" w:eastAsia="Malgun Gothic" w:hAnsi="Malgun Gothic" w:cs="Times New Roman"/>
      <w:b/>
      <w:bCs/>
      <w:color w:val="4F81BD"/>
      <w:sz w:val="28"/>
      <w:lang w:val="hy-AM" w:eastAsia="hy-AM"/>
    </w:rPr>
  </w:style>
  <w:style w:type="character" w:customStyle="1" w:styleId="Heading1Char">
    <w:name w:val="Heading 1 Char"/>
    <w:link w:val="Heading1"/>
    <w:uiPriority w:val="9"/>
    <w:rsid w:val="00E276E8"/>
    <w:rPr>
      <w:rFonts w:ascii="Malgun Gothic" w:eastAsia="Malgun Gothic" w:hAnsi="Malgun Gothic" w:cs="Times New Roman"/>
      <w:b/>
      <w:bCs/>
      <w:color w:val="365F91"/>
      <w:sz w:val="28"/>
      <w:szCs w:val="28"/>
      <w:lang w:val="hy-AM" w:eastAsia="hy-AM"/>
    </w:rPr>
  </w:style>
  <w:style w:type="paragraph" w:styleId="BalloonText">
    <w:name w:val="Balloon Text"/>
    <w:basedOn w:val="Normal"/>
    <w:link w:val="BalloonTextChar"/>
    <w:uiPriority w:val="99"/>
    <w:semiHidden/>
    <w:unhideWhenUsed/>
    <w:rsid w:val="001B5425"/>
    <w:rPr>
      <w:rFonts w:ascii="Tahoma" w:hAnsi="Tahoma"/>
      <w:sz w:val="16"/>
      <w:szCs w:val="16"/>
    </w:rPr>
  </w:style>
  <w:style w:type="character" w:customStyle="1" w:styleId="BalloonTextChar">
    <w:name w:val="Balloon Text Char"/>
    <w:link w:val="BalloonText"/>
    <w:uiPriority w:val="99"/>
    <w:semiHidden/>
    <w:rsid w:val="001B5425"/>
    <w:rPr>
      <w:rFonts w:ascii="Tahoma" w:hAnsi="Tahoma" w:cs="Tahoma"/>
      <w:sz w:val="16"/>
      <w:szCs w:val="16"/>
      <w:lang w:val="hy-AM" w:eastAsia="hy-AM"/>
    </w:rPr>
  </w:style>
  <w:style w:type="character" w:styleId="Hyperlink">
    <w:name w:val="Hyperlink"/>
    <w:uiPriority w:val="99"/>
    <w:unhideWhenUsed/>
    <w:rsid w:val="005F5ABC"/>
    <w:rPr>
      <w:color w:val="0000FF"/>
      <w:u w:val="single"/>
      <w:lang w:val="hy-AM" w:eastAsia="hy-AM"/>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uiPriority w:val="99"/>
    <w:semiHidden/>
    <w:unhideWhenUsed/>
    <w:rsid w:val="00B762A0"/>
    <w:rPr>
      <w:sz w:val="16"/>
      <w:szCs w:val="16"/>
      <w:lang w:val="hy-AM" w:eastAsia="hy-AM"/>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lang w:val="hy-AM" w:eastAsia="hy-AM"/>
    </w:rPr>
  </w:style>
  <w:style w:type="character" w:styleId="FollowedHyperlink">
    <w:name w:val="FollowedHyperlink"/>
    <w:uiPriority w:val="99"/>
    <w:semiHidden/>
    <w:unhideWhenUsed/>
    <w:rsid w:val="004C2CD8"/>
    <w:rPr>
      <w:color w:val="800080"/>
      <w:u w:val="single"/>
      <w:lang w:val="hy-AM" w:eastAsia="hy-AM"/>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link w:val="FootnoteText"/>
    <w:uiPriority w:val="99"/>
    <w:semiHidden/>
    <w:rsid w:val="00396864"/>
    <w:rPr>
      <w:rFonts w:ascii="Arial" w:hAnsi="Arial"/>
      <w:lang w:val="hy-AM" w:eastAsia="hy-AM"/>
    </w:rPr>
  </w:style>
  <w:style w:type="character" w:styleId="FootnoteReference">
    <w:name w:val="footnote reference"/>
    <w:uiPriority w:val="99"/>
    <w:semiHidden/>
    <w:unhideWhenUsed/>
    <w:rsid w:val="00396864"/>
    <w:rPr>
      <w:vertAlign w:val="superscript"/>
      <w:lang w:val="hy-AM" w:eastAsia="hy-AM"/>
    </w:rPr>
  </w:style>
  <w:style w:type="paragraph" w:styleId="CommentText">
    <w:name w:val="annotation text"/>
    <w:basedOn w:val="Normal"/>
    <w:link w:val="CommentTextChar"/>
    <w:uiPriority w:val="99"/>
    <w:semiHidden/>
    <w:unhideWhenUsed/>
    <w:rsid w:val="00D518C5"/>
    <w:rPr>
      <w:rFonts w:ascii="Arial" w:hAnsi="Arial"/>
      <w:sz w:val="20"/>
      <w:szCs w:val="20"/>
    </w:rPr>
  </w:style>
  <w:style w:type="character" w:customStyle="1" w:styleId="CommentTextChar">
    <w:name w:val="Comment Text Char"/>
    <w:link w:val="CommentText"/>
    <w:uiPriority w:val="99"/>
    <w:semiHidden/>
    <w:rsid w:val="00D518C5"/>
    <w:rPr>
      <w:rFonts w:ascii="Arial" w:hAnsi="Arial"/>
      <w:lang w:val="hy-AM" w:eastAsia="hy-AM"/>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link w:val="CommentSubject"/>
    <w:uiPriority w:val="99"/>
    <w:semiHidden/>
    <w:rsid w:val="00D518C5"/>
    <w:rPr>
      <w:rFonts w:ascii="Arial" w:hAnsi="Arial"/>
      <w:b/>
      <w:bCs/>
      <w:lang w:val="hy-AM" w:eastAsia="hy-AM"/>
    </w:rPr>
  </w:style>
  <w:style w:type="character" w:styleId="Emphasis">
    <w:name w:val="Emphasis"/>
    <w:uiPriority w:val="20"/>
    <w:qFormat/>
    <w:rsid w:val="008165A7"/>
    <w:rPr>
      <w:i/>
      <w:iCs/>
      <w:lang w:val="hy-AM" w:eastAsia="hy-AM"/>
    </w:rPr>
  </w:style>
  <w:style w:type="character" w:customStyle="1" w:styleId="st">
    <w:name w:val="st"/>
    <w:basedOn w:val="DefaultParagraphFont"/>
    <w:rsid w:val="00DB50E0"/>
  </w:style>
  <w:style w:type="character" w:customStyle="1" w:styleId="Heading4Char">
    <w:name w:val="Heading 4 Char"/>
    <w:link w:val="Heading4"/>
    <w:uiPriority w:val="9"/>
    <w:rsid w:val="008E658E"/>
    <w:rPr>
      <w:rFonts w:ascii="Malgun Gothic" w:eastAsia="Malgun Gothic" w:hAnsi="Malgun Gothic" w:cs="Times New Roman"/>
      <w:b/>
      <w:bCs/>
      <w:i/>
      <w:iCs/>
      <w:color w:val="4F81BD"/>
      <w:sz w:val="28"/>
      <w:lang w:val="hy-AM" w:eastAsia="hy-AM"/>
    </w:rPr>
  </w:style>
  <w:style w:type="paragraph" w:styleId="TOCHeading">
    <w:name w:val="TOC Heading"/>
    <w:basedOn w:val="Heading1"/>
    <w:next w:val="Normal"/>
    <w:uiPriority w:val="39"/>
    <w:semiHidden/>
    <w:unhideWhenUsed/>
    <w:qFormat/>
    <w:rsid w:val="009C64BC"/>
    <w:pPr>
      <w:spacing w:line="276" w:lineRule="auto"/>
      <w:outlineLvl w:val="9"/>
    </w:pPr>
  </w:style>
  <w:style w:type="character" w:customStyle="1" w:styleId="Heading5Char">
    <w:name w:val="Heading 5 Char"/>
    <w:link w:val="Heading5"/>
    <w:uiPriority w:val="9"/>
    <w:rsid w:val="00647AC1"/>
    <w:rPr>
      <w:rFonts w:ascii="Malgun Gothic" w:eastAsia="Malgun Gothic" w:hAnsi="Malgun Gothic" w:cs="Times New Roman"/>
      <w:color w:val="243F60"/>
      <w:sz w:val="28"/>
      <w:lang w:val="hy-AM" w:eastAsia="hy-AM"/>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link w:val="BodyTextIndent3"/>
    <w:semiHidden/>
    <w:rsid w:val="000C76DD"/>
    <w:rPr>
      <w:rFonts w:ascii="CG Times" w:eastAsia="Times New Roman" w:hAnsi="CG Times"/>
      <w:snapToGrid w:val="0"/>
      <w:sz w:val="24"/>
      <w:lang w:val="hy-AM" w:eastAsia="hy-AM"/>
    </w:rPr>
  </w:style>
  <w:style w:type="character" w:customStyle="1" w:styleId="tgc">
    <w:name w:val="_tgc"/>
    <w:basedOn w:val="DefaultParagraphFont"/>
    <w:rsid w:val="000C76DD"/>
  </w:style>
  <w:style w:type="paragraph" w:styleId="NoSpacing">
    <w:name w:val="No Spacing"/>
    <w:uiPriority w:val="1"/>
    <w:qFormat/>
    <w:rsid w:val="00DC4314"/>
    <w:rPr>
      <w:sz w:val="24"/>
      <w:szCs w:val="24"/>
      <w:lang w:val="hy-AM" w:eastAsia="hy-AM"/>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1"/>
    <w:uiPriority w:val="61"/>
    <w:rsid w:val="00BE7FE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BE7FEC"/>
    <w:rPr>
      <w:b/>
      <w:bCs/>
      <w:lang w:val="hy-AM" w:eastAsia="hy-AM"/>
    </w:rPr>
  </w:style>
  <w:style w:type="table" w:customStyle="1" w:styleId="LightList-Accent11">
    <w:name w:val="Light List - Accent 11"/>
    <w:basedOn w:val="TableNormal"/>
    <w:uiPriority w:val="61"/>
    <w:rsid w:val="00BE7F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lang w:val="hy-AM" w:eastAsia="hy-AM"/>
    </w:rPr>
  </w:style>
  <w:style w:type="paragraph" w:styleId="Heading1">
    <w:name w:val="heading 1"/>
    <w:basedOn w:val="Normal"/>
    <w:next w:val="Normal"/>
    <w:link w:val="Heading1Char"/>
    <w:uiPriority w:val="9"/>
    <w:qFormat/>
    <w:rsid w:val="00E276E8"/>
    <w:pPr>
      <w:keepNext/>
      <w:keepLines/>
      <w:spacing w:before="480"/>
      <w:outlineLvl w:val="0"/>
    </w:pPr>
    <w:rPr>
      <w:rFonts w:ascii="Malgun Gothic" w:hAnsi="Malgun Gothic"/>
      <w:b/>
      <w:bCs/>
      <w:color w:val="365F91"/>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hAnsi="Arial"/>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Malgun Gothic" w:hAnsi="Malgun Gothic"/>
      <w:b/>
      <w:bCs/>
      <w:color w:val="4F81BD"/>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Malgun Gothic" w:hAnsi="Malgun Gothic"/>
      <w:b/>
      <w:bCs/>
      <w:i/>
      <w:iCs/>
      <w:color w:val="4F81BD"/>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Malgun Gothic" w:hAnsi="Malgun Gothic"/>
      <w:color w:val="243F6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link w:val="Header"/>
    <w:uiPriority w:val="99"/>
    <w:rsid w:val="00923CA7"/>
    <w:rPr>
      <w:rFonts w:ascii="Arial" w:hAnsi="Arial"/>
      <w:sz w:val="28"/>
      <w:lang w:val="hy-AM" w:eastAsia="hy-AM"/>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link w:val="Footer"/>
    <w:uiPriority w:val="99"/>
    <w:rsid w:val="00923CA7"/>
    <w:rPr>
      <w:rFonts w:ascii="Arial" w:hAnsi="Arial"/>
      <w:sz w:val="28"/>
      <w:lang w:val="hy-AM" w:eastAsia="hy-AM"/>
    </w:rPr>
  </w:style>
  <w:style w:type="character" w:customStyle="1" w:styleId="Heading2Char">
    <w:name w:val="Heading 2 Char"/>
    <w:link w:val="Heading2"/>
    <w:uiPriority w:val="9"/>
    <w:rsid w:val="00991D1A"/>
    <w:rPr>
      <w:rFonts w:ascii="Arial" w:eastAsia="Malgun Gothic" w:hAnsi="Arial" w:cs="Times New Roman"/>
      <w:b/>
      <w:i/>
      <w:sz w:val="28"/>
      <w:szCs w:val="26"/>
      <w:lang w:val="hy-AM" w:eastAsia="hy-AM"/>
    </w:rPr>
  </w:style>
  <w:style w:type="character" w:customStyle="1" w:styleId="Heading3Char">
    <w:name w:val="Heading 3 Char"/>
    <w:link w:val="Heading3"/>
    <w:uiPriority w:val="9"/>
    <w:rsid w:val="00991D1A"/>
    <w:rPr>
      <w:rFonts w:ascii="Malgun Gothic" w:eastAsia="Malgun Gothic" w:hAnsi="Malgun Gothic" w:cs="Times New Roman"/>
      <w:b/>
      <w:bCs/>
      <w:color w:val="4F81BD"/>
      <w:sz w:val="28"/>
      <w:lang w:val="hy-AM" w:eastAsia="hy-AM"/>
    </w:rPr>
  </w:style>
  <w:style w:type="character" w:customStyle="1" w:styleId="Heading1Char">
    <w:name w:val="Heading 1 Char"/>
    <w:link w:val="Heading1"/>
    <w:uiPriority w:val="9"/>
    <w:rsid w:val="00E276E8"/>
    <w:rPr>
      <w:rFonts w:ascii="Malgun Gothic" w:eastAsia="Malgun Gothic" w:hAnsi="Malgun Gothic" w:cs="Times New Roman"/>
      <w:b/>
      <w:bCs/>
      <w:color w:val="365F91"/>
      <w:sz w:val="28"/>
      <w:szCs w:val="28"/>
      <w:lang w:val="hy-AM" w:eastAsia="hy-AM"/>
    </w:rPr>
  </w:style>
  <w:style w:type="paragraph" w:styleId="BalloonText">
    <w:name w:val="Balloon Text"/>
    <w:basedOn w:val="Normal"/>
    <w:link w:val="BalloonTextChar"/>
    <w:uiPriority w:val="99"/>
    <w:semiHidden/>
    <w:unhideWhenUsed/>
    <w:rsid w:val="001B5425"/>
    <w:rPr>
      <w:rFonts w:ascii="Tahoma" w:hAnsi="Tahoma"/>
      <w:sz w:val="16"/>
      <w:szCs w:val="16"/>
    </w:rPr>
  </w:style>
  <w:style w:type="character" w:customStyle="1" w:styleId="BalloonTextChar">
    <w:name w:val="Balloon Text Char"/>
    <w:link w:val="BalloonText"/>
    <w:uiPriority w:val="99"/>
    <w:semiHidden/>
    <w:rsid w:val="001B5425"/>
    <w:rPr>
      <w:rFonts w:ascii="Tahoma" w:hAnsi="Tahoma" w:cs="Tahoma"/>
      <w:sz w:val="16"/>
      <w:szCs w:val="16"/>
      <w:lang w:val="hy-AM" w:eastAsia="hy-AM"/>
    </w:rPr>
  </w:style>
  <w:style w:type="character" w:styleId="Hyperlink">
    <w:name w:val="Hyperlink"/>
    <w:uiPriority w:val="99"/>
    <w:unhideWhenUsed/>
    <w:rsid w:val="005F5ABC"/>
    <w:rPr>
      <w:color w:val="0000FF"/>
      <w:u w:val="single"/>
      <w:lang w:val="hy-AM" w:eastAsia="hy-AM"/>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uiPriority w:val="99"/>
    <w:semiHidden/>
    <w:unhideWhenUsed/>
    <w:rsid w:val="00B762A0"/>
    <w:rPr>
      <w:sz w:val="16"/>
      <w:szCs w:val="16"/>
      <w:lang w:val="hy-AM" w:eastAsia="hy-AM"/>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lang w:val="hy-AM" w:eastAsia="hy-AM"/>
    </w:rPr>
  </w:style>
  <w:style w:type="character" w:styleId="FollowedHyperlink">
    <w:name w:val="FollowedHyperlink"/>
    <w:uiPriority w:val="99"/>
    <w:semiHidden/>
    <w:unhideWhenUsed/>
    <w:rsid w:val="004C2CD8"/>
    <w:rPr>
      <w:color w:val="800080"/>
      <w:u w:val="single"/>
      <w:lang w:val="hy-AM" w:eastAsia="hy-AM"/>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link w:val="FootnoteText"/>
    <w:uiPriority w:val="99"/>
    <w:semiHidden/>
    <w:rsid w:val="00396864"/>
    <w:rPr>
      <w:rFonts w:ascii="Arial" w:hAnsi="Arial"/>
      <w:lang w:val="hy-AM" w:eastAsia="hy-AM"/>
    </w:rPr>
  </w:style>
  <w:style w:type="character" w:styleId="FootnoteReference">
    <w:name w:val="footnote reference"/>
    <w:uiPriority w:val="99"/>
    <w:semiHidden/>
    <w:unhideWhenUsed/>
    <w:rsid w:val="00396864"/>
    <w:rPr>
      <w:vertAlign w:val="superscript"/>
      <w:lang w:val="hy-AM" w:eastAsia="hy-AM"/>
    </w:rPr>
  </w:style>
  <w:style w:type="paragraph" w:styleId="CommentText">
    <w:name w:val="annotation text"/>
    <w:basedOn w:val="Normal"/>
    <w:link w:val="CommentTextChar"/>
    <w:uiPriority w:val="99"/>
    <w:semiHidden/>
    <w:unhideWhenUsed/>
    <w:rsid w:val="00D518C5"/>
    <w:rPr>
      <w:rFonts w:ascii="Arial" w:hAnsi="Arial"/>
      <w:sz w:val="20"/>
      <w:szCs w:val="20"/>
    </w:rPr>
  </w:style>
  <w:style w:type="character" w:customStyle="1" w:styleId="CommentTextChar">
    <w:name w:val="Comment Text Char"/>
    <w:link w:val="CommentText"/>
    <w:uiPriority w:val="99"/>
    <w:semiHidden/>
    <w:rsid w:val="00D518C5"/>
    <w:rPr>
      <w:rFonts w:ascii="Arial" w:hAnsi="Arial"/>
      <w:lang w:val="hy-AM" w:eastAsia="hy-AM"/>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link w:val="CommentSubject"/>
    <w:uiPriority w:val="99"/>
    <w:semiHidden/>
    <w:rsid w:val="00D518C5"/>
    <w:rPr>
      <w:rFonts w:ascii="Arial" w:hAnsi="Arial"/>
      <w:b/>
      <w:bCs/>
      <w:lang w:val="hy-AM" w:eastAsia="hy-AM"/>
    </w:rPr>
  </w:style>
  <w:style w:type="character" w:styleId="Emphasis">
    <w:name w:val="Emphasis"/>
    <w:uiPriority w:val="20"/>
    <w:qFormat/>
    <w:rsid w:val="008165A7"/>
    <w:rPr>
      <w:i/>
      <w:iCs/>
      <w:lang w:val="hy-AM" w:eastAsia="hy-AM"/>
    </w:rPr>
  </w:style>
  <w:style w:type="character" w:customStyle="1" w:styleId="st">
    <w:name w:val="st"/>
    <w:basedOn w:val="DefaultParagraphFont"/>
    <w:rsid w:val="00DB50E0"/>
  </w:style>
  <w:style w:type="character" w:customStyle="1" w:styleId="Heading4Char">
    <w:name w:val="Heading 4 Char"/>
    <w:link w:val="Heading4"/>
    <w:uiPriority w:val="9"/>
    <w:rsid w:val="008E658E"/>
    <w:rPr>
      <w:rFonts w:ascii="Malgun Gothic" w:eastAsia="Malgun Gothic" w:hAnsi="Malgun Gothic" w:cs="Times New Roman"/>
      <w:b/>
      <w:bCs/>
      <w:i/>
      <w:iCs/>
      <w:color w:val="4F81BD"/>
      <w:sz w:val="28"/>
      <w:lang w:val="hy-AM" w:eastAsia="hy-AM"/>
    </w:rPr>
  </w:style>
  <w:style w:type="paragraph" w:styleId="TOCHeading">
    <w:name w:val="TOC Heading"/>
    <w:basedOn w:val="Heading1"/>
    <w:next w:val="Normal"/>
    <w:uiPriority w:val="39"/>
    <w:semiHidden/>
    <w:unhideWhenUsed/>
    <w:qFormat/>
    <w:rsid w:val="009C64BC"/>
    <w:pPr>
      <w:spacing w:line="276" w:lineRule="auto"/>
      <w:outlineLvl w:val="9"/>
    </w:pPr>
  </w:style>
  <w:style w:type="character" w:customStyle="1" w:styleId="Heading5Char">
    <w:name w:val="Heading 5 Char"/>
    <w:link w:val="Heading5"/>
    <w:uiPriority w:val="9"/>
    <w:rsid w:val="00647AC1"/>
    <w:rPr>
      <w:rFonts w:ascii="Malgun Gothic" w:eastAsia="Malgun Gothic" w:hAnsi="Malgun Gothic" w:cs="Times New Roman"/>
      <w:color w:val="243F60"/>
      <w:sz w:val="28"/>
      <w:lang w:val="hy-AM" w:eastAsia="hy-AM"/>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link w:val="BodyTextIndent3"/>
    <w:semiHidden/>
    <w:rsid w:val="000C76DD"/>
    <w:rPr>
      <w:rFonts w:ascii="CG Times" w:eastAsia="Times New Roman" w:hAnsi="CG Times"/>
      <w:snapToGrid w:val="0"/>
      <w:sz w:val="24"/>
      <w:lang w:val="hy-AM" w:eastAsia="hy-AM"/>
    </w:rPr>
  </w:style>
  <w:style w:type="character" w:customStyle="1" w:styleId="tgc">
    <w:name w:val="_tgc"/>
    <w:basedOn w:val="DefaultParagraphFont"/>
    <w:rsid w:val="000C76DD"/>
  </w:style>
  <w:style w:type="paragraph" w:styleId="NoSpacing">
    <w:name w:val="No Spacing"/>
    <w:uiPriority w:val="1"/>
    <w:qFormat/>
    <w:rsid w:val="00DC4314"/>
    <w:rPr>
      <w:sz w:val="24"/>
      <w:szCs w:val="24"/>
      <w:lang w:val="hy-AM" w:eastAsia="hy-AM"/>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1"/>
    <w:uiPriority w:val="61"/>
    <w:rsid w:val="00BE7FE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BE7FEC"/>
    <w:rPr>
      <w:b/>
      <w:bCs/>
      <w:lang w:val="hy-AM" w:eastAsia="hy-AM"/>
    </w:rPr>
  </w:style>
  <w:style w:type="table" w:customStyle="1" w:styleId="LightList-Accent11">
    <w:name w:val="Light List - Accent 11"/>
    <w:basedOn w:val="TableNormal"/>
    <w:uiPriority w:val="61"/>
    <w:rsid w:val="00BE7F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ds.ca.gov/General/info_about_dd.cfm" TargetMode="External"/><Relationship Id="rId18" Type="http://schemas.openxmlformats.org/officeDocument/2006/relationships/hyperlink" Target="https://www.capromis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dd.ca.gov/Employment_First_Committee.htm" TargetMode="External"/><Relationship Id="rId7" Type="http://schemas.openxmlformats.org/officeDocument/2006/relationships/footnotes" Target="footnotes.xml"/><Relationship Id="rId12" Type="http://schemas.openxmlformats.org/officeDocument/2006/relationships/hyperlink" Target="http://www.dor.ca.gov/Public/Publications-n-Forms.html" TargetMode="External"/><Relationship Id="rId17" Type="http://schemas.openxmlformats.org/officeDocument/2006/relationships/hyperlink" Target="http://treasurer.ca.gov/able/index.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ds.ca.gov/RC/IPPManual.cfm" TargetMode="External"/><Relationship Id="rId20" Type="http://schemas.openxmlformats.org/officeDocument/2006/relationships/hyperlink" Target="http://www.scdd.ca.gov/employment_data_dashboard.ht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ca.gov/Public/Publications-n-Forms.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ds.ca.gov/RC/IPPManual.cfm" TargetMode="External"/><Relationship Id="rId23" Type="http://schemas.openxmlformats.org/officeDocument/2006/relationships/hyperlink" Target="https://www2.ed.gov/about/offices/list/osers/transition/products/postsecondary-transition-guide-2017.pdf" TargetMode="External"/><Relationship Id="rId28" Type="http://schemas.openxmlformats.org/officeDocument/2006/relationships/customXml" Target="../customXml/item2.xml"/><Relationship Id="rId10" Type="http://schemas.openxmlformats.org/officeDocument/2006/relationships/hyperlink" Target="http://www.cde.ca.gov/sp/se/" TargetMode="External"/><Relationship Id="rId19" Type="http://schemas.openxmlformats.org/officeDocument/2006/relationships/hyperlink" Target="http://www.catransitionalliance.org/" TargetMode="External"/><Relationship Id="rId4" Type="http://schemas.microsoft.com/office/2007/relationships/stylesWithEffects" Target="stylesWithEffects.xml"/><Relationship Id="rId9" Type="http://schemas.openxmlformats.org/officeDocument/2006/relationships/hyperlink" Target="mailto:CaliforniaCIE@dor.ca.gov" TargetMode="External"/><Relationship Id="rId14" Type="http://schemas.openxmlformats.org/officeDocument/2006/relationships/hyperlink" Target="http://www.dds.ca.gov/RC/Home.cfm" TargetMode="External"/><Relationship Id="rId22" Type="http://schemas.openxmlformats.org/officeDocument/2006/relationships/hyperlink" Target="http://www.dds.ca.gov/HCBS/index.cf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inclusion.org/staff.php?staff_id=2" TargetMode="External"/><Relationship Id="rId1" Type="http://schemas.openxmlformats.org/officeDocument/2006/relationships/hyperlink" Target="http://www.communityinclusion.org/staff.php?staff_id=4"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0A58C-0CA4-4A6D-A0A7-437D0835AA79}">
  <ds:schemaRefs>
    <ds:schemaRef ds:uri="http://schemas.openxmlformats.org/officeDocument/2006/bibliography"/>
  </ds:schemaRefs>
</ds:datastoreItem>
</file>

<file path=customXml/itemProps2.xml><?xml version="1.0" encoding="utf-8"?>
<ds:datastoreItem xmlns:ds="http://schemas.openxmlformats.org/officeDocument/2006/customXml" ds:itemID="{FF4E3E56-0685-4F13-9331-F560F7FE851F}"/>
</file>

<file path=customXml/itemProps3.xml><?xml version="1.0" encoding="utf-8"?>
<ds:datastoreItem xmlns:ds="http://schemas.openxmlformats.org/officeDocument/2006/customXml" ds:itemID="{789C73D5-D5F7-4334-9A27-8753AE6CA42F}"/>
</file>

<file path=customXml/itemProps4.xml><?xml version="1.0" encoding="utf-8"?>
<ds:datastoreItem xmlns:ds="http://schemas.openxmlformats.org/officeDocument/2006/customXml" ds:itemID="{7F7AB621-F0A7-46C8-9DAC-CAD5B351952A}"/>
</file>

<file path=docProps/app.xml><?xml version="1.0" encoding="utf-8"?>
<Properties xmlns="http://schemas.openxmlformats.org/officeDocument/2006/extended-properties" xmlns:vt="http://schemas.openxmlformats.org/officeDocument/2006/docPropsVTypes">
  <Template>82FDAB92</Template>
  <TotalTime>0</TotalTime>
  <Pages>92</Pages>
  <Words>22594</Words>
  <Characters>128786</Characters>
  <Application>Microsoft Office Word</Application>
  <DocSecurity>8</DocSecurity>
  <Lines>1073</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AS</vt:lpstr>
      <vt:lpstr/>
    </vt:vector>
  </TitlesOfParts>
  <Company>AS</Company>
  <LinksUpToDate>false</LinksUpToDate>
  <CharactersWithSpaces>151078</CharactersWithSpaces>
  <SharedDoc>false</SharedDoc>
  <HLinks>
    <vt:vector size="360" baseType="variant">
      <vt:variant>
        <vt:i4>655365</vt:i4>
      </vt:variant>
      <vt:variant>
        <vt:i4>279</vt:i4>
      </vt:variant>
      <vt:variant>
        <vt:i4>0</vt:i4>
      </vt:variant>
      <vt:variant>
        <vt:i4>5</vt:i4>
      </vt:variant>
      <vt:variant>
        <vt:lpwstr/>
      </vt:variant>
      <vt:variant>
        <vt:lpwstr>Home</vt:lpwstr>
      </vt:variant>
      <vt:variant>
        <vt:i4>655365</vt:i4>
      </vt:variant>
      <vt:variant>
        <vt:i4>276</vt:i4>
      </vt:variant>
      <vt:variant>
        <vt:i4>0</vt:i4>
      </vt:variant>
      <vt:variant>
        <vt:i4>5</vt:i4>
      </vt:variant>
      <vt:variant>
        <vt:lpwstr/>
      </vt:variant>
      <vt:variant>
        <vt:lpwstr>Home</vt:lpwstr>
      </vt:variant>
      <vt:variant>
        <vt:i4>6750321</vt:i4>
      </vt:variant>
      <vt:variant>
        <vt:i4>273</vt:i4>
      </vt:variant>
      <vt:variant>
        <vt:i4>0</vt:i4>
      </vt:variant>
      <vt:variant>
        <vt:i4>5</vt:i4>
      </vt:variant>
      <vt:variant>
        <vt:lpwstr/>
      </vt:variant>
      <vt:variant>
        <vt:lpwstr>Triple</vt:lpwstr>
      </vt:variant>
      <vt:variant>
        <vt:i4>6750321</vt:i4>
      </vt:variant>
      <vt:variant>
        <vt:i4>270</vt:i4>
      </vt:variant>
      <vt:variant>
        <vt:i4>0</vt:i4>
      </vt:variant>
      <vt:variant>
        <vt:i4>5</vt:i4>
      </vt:variant>
      <vt:variant>
        <vt:lpwstr/>
      </vt:variant>
      <vt:variant>
        <vt:lpwstr>Triple</vt:lpwstr>
      </vt:variant>
      <vt:variant>
        <vt:i4>6750321</vt:i4>
      </vt:variant>
      <vt:variant>
        <vt:i4>267</vt:i4>
      </vt:variant>
      <vt:variant>
        <vt:i4>0</vt:i4>
      </vt:variant>
      <vt:variant>
        <vt:i4>5</vt:i4>
      </vt:variant>
      <vt:variant>
        <vt:lpwstr/>
      </vt:variant>
      <vt:variant>
        <vt:lpwstr>Triple</vt:lpwstr>
      </vt:variant>
      <vt:variant>
        <vt:i4>6750321</vt:i4>
      </vt:variant>
      <vt:variant>
        <vt:i4>264</vt:i4>
      </vt:variant>
      <vt:variant>
        <vt:i4>0</vt:i4>
      </vt:variant>
      <vt:variant>
        <vt:i4>5</vt:i4>
      </vt:variant>
      <vt:variant>
        <vt:lpwstr/>
      </vt:variant>
      <vt:variant>
        <vt:lpwstr>Triple</vt:lpwstr>
      </vt:variant>
      <vt:variant>
        <vt:i4>6750321</vt:i4>
      </vt:variant>
      <vt:variant>
        <vt:i4>261</vt:i4>
      </vt:variant>
      <vt:variant>
        <vt:i4>0</vt:i4>
      </vt:variant>
      <vt:variant>
        <vt:i4>5</vt:i4>
      </vt:variant>
      <vt:variant>
        <vt:lpwstr/>
      </vt:variant>
      <vt:variant>
        <vt:lpwstr>Triple</vt:lpwstr>
      </vt:variant>
      <vt:variant>
        <vt:i4>6750321</vt:i4>
      </vt:variant>
      <vt:variant>
        <vt:i4>258</vt:i4>
      </vt:variant>
      <vt:variant>
        <vt:i4>0</vt:i4>
      </vt:variant>
      <vt:variant>
        <vt:i4>5</vt:i4>
      </vt:variant>
      <vt:variant>
        <vt:lpwstr/>
      </vt:variant>
      <vt:variant>
        <vt:lpwstr>Triple</vt:lpwstr>
      </vt:variant>
      <vt:variant>
        <vt:i4>6750321</vt:i4>
      </vt:variant>
      <vt:variant>
        <vt:i4>255</vt:i4>
      </vt:variant>
      <vt:variant>
        <vt:i4>0</vt:i4>
      </vt:variant>
      <vt:variant>
        <vt:i4>5</vt:i4>
      </vt:variant>
      <vt:variant>
        <vt:lpwstr/>
      </vt:variant>
      <vt:variant>
        <vt:lpwstr>Triple</vt:lpwstr>
      </vt:variant>
      <vt:variant>
        <vt:i4>6750321</vt:i4>
      </vt:variant>
      <vt:variant>
        <vt:i4>252</vt:i4>
      </vt:variant>
      <vt:variant>
        <vt:i4>0</vt:i4>
      </vt:variant>
      <vt:variant>
        <vt:i4>5</vt:i4>
      </vt:variant>
      <vt:variant>
        <vt:lpwstr/>
      </vt:variant>
      <vt:variant>
        <vt:lpwstr>Triple</vt:lpwstr>
      </vt:variant>
      <vt:variant>
        <vt:i4>1507339</vt:i4>
      </vt:variant>
      <vt:variant>
        <vt:i4>249</vt:i4>
      </vt:variant>
      <vt:variant>
        <vt:i4>0</vt:i4>
      </vt:variant>
      <vt:variant>
        <vt:i4>5</vt:i4>
      </vt:variant>
      <vt:variant>
        <vt:lpwstr/>
      </vt:variant>
      <vt:variant>
        <vt:lpwstr>Order</vt:lpwstr>
      </vt:variant>
      <vt:variant>
        <vt:i4>655455</vt:i4>
      </vt:variant>
      <vt:variant>
        <vt:i4>246</vt:i4>
      </vt:variant>
      <vt:variant>
        <vt:i4>0</vt:i4>
      </vt:variant>
      <vt:variant>
        <vt:i4>5</vt:i4>
      </vt:variant>
      <vt:variant>
        <vt:lpwstr>https://www2.ed.gov/about/offices/list/osers/transition/products/postsecondary-transition-guide-2017.pdf</vt:lpwstr>
      </vt:variant>
      <vt:variant>
        <vt:lpwstr/>
      </vt:variant>
      <vt:variant>
        <vt:i4>5898252</vt:i4>
      </vt:variant>
      <vt:variant>
        <vt:i4>240</vt:i4>
      </vt:variant>
      <vt:variant>
        <vt:i4>0</vt:i4>
      </vt:variant>
      <vt:variant>
        <vt:i4>5</vt:i4>
      </vt:variant>
      <vt:variant>
        <vt:lpwstr>http://www.dds.ca.gov/HCBS/index.cfm</vt:lpwstr>
      </vt:variant>
      <vt:variant>
        <vt:lpwstr/>
      </vt:variant>
      <vt:variant>
        <vt:i4>4718669</vt:i4>
      </vt:variant>
      <vt:variant>
        <vt:i4>237</vt:i4>
      </vt:variant>
      <vt:variant>
        <vt:i4>0</vt:i4>
      </vt:variant>
      <vt:variant>
        <vt:i4>5</vt:i4>
      </vt:variant>
      <vt:variant>
        <vt:lpwstr>http://www.scdd.ca.gov/Employment_First_Committee.htm</vt:lpwstr>
      </vt:variant>
      <vt:variant>
        <vt:lpwstr/>
      </vt:variant>
      <vt:variant>
        <vt:i4>3211314</vt:i4>
      </vt:variant>
      <vt:variant>
        <vt:i4>234</vt:i4>
      </vt:variant>
      <vt:variant>
        <vt:i4>0</vt:i4>
      </vt:variant>
      <vt:variant>
        <vt:i4>5</vt:i4>
      </vt:variant>
      <vt:variant>
        <vt:lpwstr>http://www.scdd.ca.gov/employment_data_dashboard.htm</vt:lpwstr>
      </vt:variant>
      <vt:variant>
        <vt:lpwstr/>
      </vt:variant>
      <vt:variant>
        <vt:i4>4784197</vt:i4>
      </vt:variant>
      <vt:variant>
        <vt:i4>231</vt:i4>
      </vt:variant>
      <vt:variant>
        <vt:i4>0</vt:i4>
      </vt:variant>
      <vt:variant>
        <vt:i4>5</vt:i4>
      </vt:variant>
      <vt:variant>
        <vt:lpwstr>http://www.catransitionalliance.org/</vt:lpwstr>
      </vt:variant>
      <vt:variant>
        <vt:lpwstr/>
      </vt:variant>
      <vt:variant>
        <vt:i4>3539000</vt:i4>
      </vt:variant>
      <vt:variant>
        <vt:i4>228</vt:i4>
      </vt:variant>
      <vt:variant>
        <vt:i4>0</vt:i4>
      </vt:variant>
      <vt:variant>
        <vt:i4>5</vt:i4>
      </vt:variant>
      <vt:variant>
        <vt:lpwstr>https://www.capromise.org/</vt:lpwstr>
      </vt:variant>
      <vt:variant>
        <vt:lpwstr/>
      </vt:variant>
      <vt:variant>
        <vt:i4>2555936</vt:i4>
      </vt:variant>
      <vt:variant>
        <vt:i4>225</vt:i4>
      </vt:variant>
      <vt:variant>
        <vt:i4>0</vt:i4>
      </vt:variant>
      <vt:variant>
        <vt:i4>5</vt:i4>
      </vt:variant>
      <vt:variant>
        <vt:lpwstr>http://treasurer.ca.gov/able/index.asp</vt:lpwstr>
      </vt:variant>
      <vt:variant>
        <vt:lpwstr/>
      </vt:variant>
      <vt:variant>
        <vt:i4>6750321</vt:i4>
      </vt:variant>
      <vt:variant>
        <vt:i4>222</vt:i4>
      </vt:variant>
      <vt:variant>
        <vt:i4>0</vt:i4>
      </vt:variant>
      <vt:variant>
        <vt:i4>5</vt:i4>
      </vt:variant>
      <vt:variant>
        <vt:lpwstr/>
      </vt:variant>
      <vt:variant>
        <vt:lpwstr>Triple</vt:lpwstr>
      </vt:variant>
      <vt:variant>
        <vt:i4>6750321</vt:i4>
      </vt:variant>
      <vt:variant>
        <vt:i4>216</vt:i4>
      </vt:variant>
      <vt:variant>
        <vt:i4>0</vt:i4>
      </vt:variant>
      <vt:variant>
        <vt:i4>5</vt:i4>
      </vt:variant>
      <vt:variant>
        <vt:lpwstr/>
      </vt:variant>
      <vt:variant>
        <vt:lpwstr>Triple</vt:lpwstr>
      </vt:variant>
      <vt:variant>
        <vt:i4>3997805</vt:i4>
      </vt:variant>
      <vt:variant>
        <vt:i4>213</vt:i4>
      </vt:variant>
      <vt:variant>
        <vt:i4>0</vt:i4>
      </vt:variant>
      <vt:variant>
        <vt:i4>5</vt:i4>
      </vt:variant>
      <vt:variant>
        <vt:lpwstr>http://www.dds.ca.gov/RC/IPPManual.cfm</vt:lpwstr>
      </vt:variant>
      <vt:variant>
        <vt:lpwstr/>
      </vt:variant>
      <vt:variant>
        <vt:i4>3997805</vt:i4>
      </vt:variant>
      <vt:variant>
        <vt:i4>210</vt:i4>
      </vt:variant>
      <vt:variant>
        <vt:i4>0</vt:i4>
      </vt:variant>
      <vt:variant>
        <vt:i4>5</vt:i4>
      </vt:variant>
      <vt:variant>
        <vt:lpwstr>http://www.dds.ca.gov/RC/IPPManual.cfm</vt:lpwstr>
      </vt:variant>
      <vt:variant>
        <vt:lpwstr/>
      </vt:variant>
      <vt:variant>
        <vt:i4>2031710</vt:i4>
      </vt:variant>
      <vt:variant>
        <vt:i4>207</vt:i4>
      </vt:variant>
      <vt:variant>
        <vt:i4>0</vt:i4>
      </vt:variant>
      <vt:variant>
        <vt:i4>5</vt:i4>
      </vt:variant>
      <vt:variant>
        <vt:lpwstr>http://www.dds.ca.gov/RC/Home.cfm</vt:lpwstr>
      </vt:variant>
      <vt:variant>
        <vt:lpwstr/>
      </vt:variant>
      <vt:variant>
        <vt:i4>2621538</vt:i4>
      </vt:variant>
      <vt:variant>
        <vt:i4>204</vt:i4>
      </vt:variant>
      <vt:variant>
        <vt:i4>0</vt:i4>
      </vt:variant>
      <vt:variant>
        <vt:i4>5</vt:i4>
      </vt:variant>
      <vt:variant>
        <vt:lpwstr>http://www.dds.ca.gov/General/info_about_dd.cfm</vt:lpwstr>
      </vt:variant>
      <vt:variant>
        <vt:lpwstr/>
      </vt:variant>
      <vt:variant>
        <vt:i4>6488107</vt:i4>
      </vt:variant>
      <vt:variant>
        <vt:i4>201</vt:i4>
      </vt:variant>
      <vt:variant>
        <vt:i4>0</vt:i4>
      </vt:variant>
      <vt:variant>
        <vt:i4>5</vt:i4>
      </vt:variant>
      <vt:variant>
        <vt:lpwstr>http://www.dor.ca.gov/Public/Publications-n-Forms.html</vt:lpwstr>
      </vt:variant>
      <vt:variant>
        <vt:lpwstr/>
      </vt:variant>
      <vt:variant>
        <vt:i4>6488107</vt:i4>
      </vt:variant>
      <vt:variant>
        <vt:i4>198</vt:i4>
      </vt:variant>
      <vt:variant>
        <vt:i4>0</vt:i4>
      </vt:variant>
      <vt:variant>
        <vt:i4>5</vt:i4>
      </vt:variant>
      <vt:variant>
        <vt:lpwstr>http://www.dor.ca.gov/Public/Publications-n-Forms.html</vt:lpwstr>
      </vt:variant>
      <vt:variant>
        <vt:lpwstr/>
      </vt:variant>
      <vt:variant>
        <vt:i4>786515</vt:i4>
      </vt:variant>
      <vt:variant>
        <vt:i4>195</vt:i4>
      </vt:variant>
      <vt:variant>
        <vt:i4>0</vt:i4>
      </vt:variant>
      <vt:variant>
        <vt:i4>5</vt:i4>
      </vt:variant>
      <vt:variant>
        <vt:lpwstr>http://www.cde.ca.gov/sp/se/</vt:lpwstr>
      </vt:variant>
      <vt:variant>
        <vt:lpwstr/>
      </vt:variant>
      <vt:variant>
        <vt:i4>2228300</vt:i4>
      </vt:variant>
      <vt:variant>
        <vt:i4>189</vt:i4>
      </vt:variant>
      <vt:variant>
        <vt:i4>0</vt:i4>
      </vt:variant>
      <vt:variant>
        <vt:i4>5</vt:i4>
      </vt:variant>
      <vt:variant>
        <vt:lpwstr>mailto:CaliforniaCIE@dor.ca.gov</vt:lpwstr>
      </vt:variant>
      <vt:variant>
        <vt:lpwstr/>
      </vt:variant>
      <vt:variant>
        <vt:i4>6750321</vt:i4>
      </vt:variant>
      <vt:variant>
        <vt:i4>183</vt:i4>
      </vt:variant>
      <vt:variant>
        <vt:i4>0</vt:i4>
      </vt:variant>
      <vt:variant>
        <vt:i4>5</vt:i4>
      </vt:variant>
      <vt:variant>
        <vt:lpwstr/>
      </vt:variant>
      <vt:variant>
        <vt:lpwstr>Triple</vt:lpwstr>
      </vt:variant>
      <vt:variant>
        <vt:i4>1507380</vt:i4>
      </vt:variant>
      <vt:variant>
        <vt:i4>170</vt:i4>
      </vt:variant>
      <vt:variant>
        <vt:i4>0</vt:i4>
      </vt:variant>
      <vt:variant>
        <vt:i4>5</vt:i4>
      </vt:variant>
      <vt:variant>
        <vt:lpwstr/>
      </vt:variant>
      <vt:variant>
        <vt:lpwstr>_Toc480129201</vt:lpwstr>
      </vt:variant>
      <vt:variant>
        <vt:i4>1507380</vt:i4>
      </vt:variant>
      <vt:variant>
        <vt:i4>164</vt:i4>
      </vt:variant>
      <vt:variant>
        <vt:i4>0</vt:i4>
      </vt:variant>
      <vt:variant>
        <vt:i4>5</vt:i4>
      </vt:variant>
      <vt:variant>
        <vt:lpwstr/>
      </vt:variant>
      <vt:variant>
        <vt:lpwstr>_Toc480129200</vt:lpwstr>
      </vt:variant>
      <vt:variant>
        <vt:i4>1966135</vt:i4>
      </vt:variant>
      <vt:variant>
        <vt:i4>158</vt:i4>
      </vt:variant>
      <vt:variant>
        <vt:i4>0</vt:i4>
      </vt:variant>
      <vt:variant>
        <vt:i4>5</vt:i4>
      </vt:variant>
      <vt:variant>
        <vt:lpwstr/>
      </vt:variant>
      <vt:variant>
        <vt:lpwstr>_Toc480129199</vt:lpwstr>
      </vt:variant>
      <vt:variant>
        <vt:i4>1966135</vt:i4>
      </vt:variant>
      <vt:variant>
        <vt:i4>152</vt:i4>
      </vt:variant>
      <vt:variant>
        <vt:i4>0</vt:i4>
      </vt:variant>
      <vt:variant>
        <vt:i4>5</vt:i4>
      </vt:variant>
      <vt:variant>
        <vt:lpwstr/>
      </vt:variant>
      <vt:variant>
        <vt:lpwstr>_Toc480129198</vt:lpwstr>
      </vt:variant>
      <vt:variant>
        <vt:i4>1966135</vt:i4>
      </vt:variant>
      <vt:variant>
        <vt:i4>146</vt:i4>
      </vt:variant>
      <vt:variant>
        <vt:i4>0</vt:i4>
      </vt:variant>
      <vt:variant>
        <vt:i4>5</vt:i4>
      </vt:variant>
      <vt:variant>
        <vt:lpwstr/>
      </vt:variant>
      <vt:variant>
        <vt:lpwstr>_Toc480129197</vt:lpwstr>
      </vt:variant>
      <vt:variant>
        <vt:i4>1966135</vt:i4>
      </vt:variant>
      <vt:variant>
        <vt:i4>140</vt:i4>
      </vt:variant>
      <vt:variant>
        <vt:i4>0</vt:i4>
      </vt:variant>
      <vt:variant>
        <vt:i4>5</vt:i4>
      </vt:variant>
      <vt:variant>
        <vt:lpwstr/>
      </vt:variant>
      <vt:variant>
        <vt:lpwstr>_Toc480129196</vt:lpwstr>
      </vt:variant>
      <vt:variant>
        <vt:i4>1966135</vt:i4>
      </vt:variant>
      <vt:variant>
        <vt:i4>134</vt:i4>
      </vt:variant>
      <vt:variant>
        <vt:i4>0</vt:i4>
      </vt:variant>
      <vt:variant>
        <vt:i4>5</vt:i4>
      </vt:variant>
      <vt:variant>
        <vt:lpwstr/>
      </vt:variant>
      <vt:variant>
        <vt:lpwstr>_Toc480129195</vt:lpwstr>
      </vt:variant>
      <vt:variant>
        <vt:i4>1966135</vt:i4>
      </vt:variant>
      <vt:variant>
        <vt:i4>128</vt:i4>
      </vt:variant>
      <vt:variant>
        <vt:i4>0</vt:i4>
      </vt:variant>
      <vt:variant>
        <vt:i4>5</vt:i4>
      </vt:variant>
      <vt:variant>
        <vt:lpwstr/>
      </vt:variant>
      <vt:variant>
        <vt:lpwstr>_Toc480129194</vt:lpwstr>
      </vt:variant>
      <vt:variant>
        <vt:i4>1966135</vt:i4>
      </vt:variant>
      <vt:variant>
        <vt:i4>122</vt:i4>
      </vt:variant>
      <vt:variant>
        <vt:i4>0</vt:i4>
      </vt:variant>
      <vt:variant>
        <vt:i4>5</vt:i4>
      </vt:variant>
      <vt:variant>
        <vt:lpwstr/>
      </vt:variant>
      <vt:variant>
        <vt:lpwstr>_Toc480129193</vt:lpwstr>
      </vt:variant>
      <vt:variant>
        <vt:i4>1966135</vt:i4>
      </vt:variant>
      <vt:variant>
        <vt:i4>116</vt:i4>
      </vt:variant>
      <vt:variant>
        <vt:i4>0</vt:i4>
      </vt:variant>
      <vt:variant>
        <vt:i4>5</vt:i4>
      </vt:variant>
      <vt:variant>
        <vt:lpwstr/>
      </vt:variant>
      <vt:variant>
        <vt:lpwstr>_Toc480129192</vt:lpwstr>
      </vt:variant>
      <vt:variant>
        <vt:i4>1966135</vt:i4>
      </vt:variant>
      <vt:variant>
        <vt:i4>110</vt:i4>
      </vt:variant>
      <vt:variant>
        <vt:i4>0</vt:i4>
      </vt:variant>
      <vt:variant>
        <vt:i4>5</vt:i4>
      </vt:variant>
      <vt:variant>
        <vt:lpwstr/>
      </vt:variant>
      <vt:variant>
        <vt:lpwstr>_Toc480129191</vt:lpwstr>
      </vt:variant>
      <vt:variant>
        <vt:i4>1966135</vt:i4>
      </vt:variant>
      <vt:variant>
        <vt:i4>104</vt:i4>
      </vt:variant>
      <vt:variant>
        <vt:i4>0</vt:i4>
      </vt:variant>
      <vt:variant>
        <vt:i4>5</vt:i4>
      </vt:variant>
      <vt:variant>
        <vt:lpwstr/>
      </vt:variant>
      <vt:variant>
        <vt:lpwstr>_Toc480129190</vt:lpwstr>
      </vt:variant>
      <vt:variant>
        <vt:i4>2031671</vt:i4>
      </vt:variant>
      <vt:variant>
        <vt:i4>98</vt:i4>
      </vt:variant>
      <vt:variant>
        <vt:i4>0</vt:i4>
      </vt:variant>
      <vt:variant>
        <vt:i4>5</vt:i4>
      </vt:variant>
      <vt:variant>
        <vt:lpwstr/>
      </vt:variant>
      <vt:variant>
        <vt:lpwstr>_Toc480129189</vt:lpwstr>
      </vt:variant>
      <vt:variant>
        <vt:i4>2031671</vt:i4>
      </vt:variant>
      <vt:variant>
        <vt:i4>92</vt:i4>
      </vt:variant>
      <vt:variant>
        <vt:i4>0</vt:i4>
      </vt:variant>
      <vt:variant>
        <vt:i4>5</vt:i4>
      </vt:variant>
      <vt:variant>
        <vt:lpwstr/>
      </vt:variant>
      <vt:variant>
        <vt:lpwstr>_Toc480129188</vt:lpwstr>
      </vt:variant>
      <vt:variant>
        <vt:i4>2031671</vt:i4>
      </vt:variant>
      <vt:variant>
        <vt:i4>86</vt:i4>
      </vt:variant>
      <vt:variant>
        <vt:i4>0</vt:i4>
      </vt:variant>
      <vt:variant>
        <vt:i4>5</vt:i4>
      </vt:variant>
      <vt:variant>
        <vt:lpwstr/>
      </vt:variant>
      <vt:variant>
        <vt:lpwstr>_Toc480129187</vt:lpwstr>
      </vt:variant>
      <vt:variant>
        <vt:i4>2031671</vt:i4>
      </vt:variant>
      <vt:variant>
        <vt:i4>80</vt:i4>
      </vt:variant>
      <vt:variant>
        <vt:i4>0</vt:i4>
      </vt:variant>
      <vt:variant>
        <vt:i4>5</vt:i4>
      </vt:variant>
      <vt:variant>
        <vt:lpwstr/>
      </vt:variant>
      <vt:variant>
        <vt:lpwstr>_Toc480129186</vt:lpwstr>
      </vt:variant>
      <vt:variant>
        <vt:i4>2031671</vt:i4>
      </vt:variant>
      <vt:variant>
        <vt:i4>74</vt:i4>
      </vt:variant>
      <vt:variant>
        <vt:i4>0</vt:i4>
      </vt:variant>
      <vt:variant>
        <vt:i4>5</vt:i4>
      </vt:variant>
      <vt:variant>
        <vt:lpwstr/>
      </vt:variant>
      <vt:variant>
        <vt:lpwstr>_Toc480129185</vt:lpwstr>
      </vt:variant>
      <vt:variant>
        <vt:i4>2031671</vt:i4>
      </vt:variant>
      <vt:variant>
        <vt:i4>68</vt:i4>
      </vt:variant>
      <vt:variant>
        <vt:i4>0</vt:i4>
      </vt:variant>
      <vt:variant>
        <vt:i4>5</vt:i4>
      </vt:variant>
      <vt:variant>
        <vt:lpwstr/>
      </vt:variant>
      <vt:variant>
        <vt:lpwstr>_Toc480129184</vt:lpwstr>
      </vt:variant>
      <vt:variant>
        <vt:i4>2031671</vt:i4>
      </vt:variant>
      <vt:variant>
        <vt:i4>62</vt:i4>
      </vt:variant>
      <vt:variant>
        <vt:i4>0</vt:i4>
      </vt:variant>
      <vt:variant>
        <vt:i4>5</vt:i4>
      </vt:variant>
      <vt:variant>
        <vt:lpwstr/>
      </vt:variant>
      <vt:variant>
        <vt:lpwstr>_Toc480129183</vt:lpwstr>
      </vt:variant>
      <vt:variant>
        <vt:i4>2031671</vt:i4>
      </vt:variant>
      <vt:variant>
        <vt:i4>56</vt:i4>
      </vt:variant>
      <vt:variant>
        <vt:i4>0</vt:i4>
      </vt:variant>
      <vt:variant>
        <vt:i4>5</vt:i4>
      </vt:variant>
      <vt:variant>
        <vt:lpwstr/>
      </vt:variant>
      <vt:variant>
        <vt:lpwstr>_Toc480129182</vt:lpwstr>
      </vt:variant>
      <vt:variant>
        <vt:i4>2031671</vt:i4>
      </vt:variant>
      <vt:variant>
        <vt:i4>50</vt:i4>
      </vt:variant>
      <vt:variant>
        <vt:i4>0</vt:i4>
      </vt:variant>
      <vt:variant>
        <vt:i4>5</vt:i4>
      </vt:variant>
      <vt:variant>
        <vt:lpwstr/>
      </vt:variant>
      <vt:variant>
        <vt:lpwstr>_Toc480129181</vt:lpwstr>
      </vt:variant>
      <vt:variant>
        <vt:i4>2031671</vt:i4>
      </vt:variant>
      <vt:variant>
        <vt:i4>44</vt:i4>
      </vt:variant>
      <vt:variant>
        <vt:i4>0</vt:i4>
      </vt:variant>
      <vt:variant>
        <vt:i4>5</vt:i4>
      </vt:variant>
      <vt:variant>
        <vt:lpwstr/>
      </vt:variant>
      <vt:variant>
        <vt:lpwstr>_Toc480129180</vt:lpwstr>
      </vt:variant>
      <vt:variant>
        <vt:i4>1048631</vt:i4>
      </vt:variant>
      <vt:variant>
        <vt:i4>38</vt:i4>
      </vt:variant>
      <vt:variant>
        <vt:i4>0</vt:i4>
      </vt:variant>
      <vt:variant>
        <vt:i4>5</vt:i4>
      </vt:variant>
      <vt:variant>
        <vt:lpwstr/>
      </vt:variant>
      <vt:variant>
        <vt:lpwstr>_Toc480129179</vt:lpwstr>
      </vt:variant>
      <vt:variant>
        <vt:i4>1048631</vt:i4>
      </vt:variant>
      <vt:variant>
        <vt:i4>32</vt:i4>
      </vt:variant>
      <vt:variant>
        <vt:i4>0</vt:i4>
      </vt:variant>
      <vt:variant>
        <vt:i4>5</vt:i4>
      </vt:variant>
      <vt:variant>
        <vt:lpwstr/>
      </vt:variant>
      <vt:variant>
        <vt:lpwstr>_Toc480129178</vt:lpwstr>
      </vt:variant>
      <vt:variant>
        <vt:i4>1048631</vt:i4>
      </vt:variant>
      <vt:variant>
        <vt:i4>26</vt:i4>
      </vt:variant>
      <vt:variant>
        <vt:i4>0</vt:i4>
      </vt:variant>
      <vt:variant>
        <vt:i4>5</vt:i4>
      </vt:variant>
      <vt:variant>
        <vt:lpwstr/>
      </vt:variant>
      <vt:variant>
        <vt:lpwstr>_Toc480129177</vt:lpwstr>
      </vt:variant>
      <vt:variant>
        <vt:i4>1048631</vt:i4>
      </vt:variant>
      <vt:variant>
        <vt:i4>20</vt:i4>
      </vt:variant>
      <vt:variant>
        <vt:i4>0</vt:i4>
      </vt:variant>
      <vt:variant>
        <vt:i4>5</vt:i4>
      </vt:variant>
      <vt:variant>
        <vt:lpwstr/>
      </vt:variant>
      <vt:variant>
        <vt:lpwstr>_Toc480129176</vt:lpwstr>
      </vt:variant>
      <vt:variant>
        <vt:i4>1048631</vt:i4>
      </vt:variant>
      <vt:variant>
        <vt:i4>14</vt:i4>
      </vt:variant>
      <vt:variant>
        <vt:i4>0</vt:i4>
      </vt:variant>
      <vt:variant>
        <vt:i4>5</vt:i4>
      </vt:variant>
      <vt:variant>
        <vt:lpwstr/>
      </vt:variant>
      <vt:variant>
        <vt:lpwstr>_Toc480129175</vt:lpwstr>
      </vt:variant>
      <vt:variant>
        <vt:i4>1048631</vt:i4>
      </vt:variant>
      <vt:variant>
        <vt:i4>8</vt:i4>
      </vt:variant>
      <vt:variant>
        <vt:i4>0</vt:i4>
      </vt:variant>
      <vt:variant>
        <vt:i4>5</vt:i4>
      </vt:variant>
      <vt:variant>
        <vt:lpwstr/>
      </vt:variant>
      <vt:variant>
        <vt:lpwstr>_Toc480129174</vt:lpwstr>
      </vt:variant>
      <vt:variant>
        <vt:i4>1048631</vt:i4>
      </vt:variant>
      <vt:variant>
        <vt:i4>2</vt:i4>
      </vt:variant>
      <vt:variant>
        <vt:i4>0</vt:i4>
      </vt:variant>
      <vt:variant>
        <vt:i4>5</vt:i4>
      </vt:variant>
      <vt:variant>
        <vt:lpwstr/>
      </vt:variant>
      <vt:variant>
        <vt:lpwstr>_Toc480129173</vt:lpwstr>
      </vt:variant>
      <vt:variant>
        <vt:i4>6094956</vt:i4>
      </vt:variant>
      <vt:variant>
        <vt:i4>3</vt:i4>
      </vt:variant>
      <vt:variant>
        <vt:i4>0</vt:i4>
      </vt:variant>
      <vt:variant>
        <vt:i4>5</vt:i4>
      </vt:variant>
      <vt:variant>
        <vt:lpwstr>http://www.communityinclusion.org/staff.php?staff_id=2</vt:lpwstr>
      </vt:variant>
      <vt:variant>
        <vt:lpwstr/>
      </vt:variant>
      <vt:variant>
        <vt:i4>5963884</vt:i4>
      </vt:variant>
      <vt:variant>
        <vt:i4>0</vt:i4>
      </vt:variant>
      <vt:variant>
        <vt:i4>0</vt:i4>
      </vt:variant>
      <vt:variant>
        <vt:i4>5</vt:i4>
      </vt:variant>
      <vt:variant>
        <vt:lpwstr>http://www.communityinclusion.org/staff.php?staff_id=4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AS</dc:creator>
  <cp:lastModifiedBy>jpopjeva</cp:lastModifiedBy>
  <cp:revision>2</cp:revision>
  <cp:lastPrinted>2017-04-18T20:41:00Z</cp:lastPrinted>
  <dcterms:created xsi:type="dcterms:W3CDTF">2017-05-01T15:56:00Z</dcterms:created>
  <dcterms:modified xsi:type="dcterms:W3CDTF">2017-05-01T15:56:00Z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